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295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que celebram entre si a       e o(a) Estudante      , com a interveniência da Universidade Federal dos Vales do Jequitinhonha e Mucuri, por meio do(a) Instituto/Faculdade de      , para realização de Estágio Curricular.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O(A) 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Concedente,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sediado(a) à      , CNPJ nº       neste ato representado(a) por      , CPF nº       e o(a) estudante      , CPF nº       residente à      ,  regularmente matriculado no curso de      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matrícula nº      , doravante denominado(a)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(a), com a interveniência da Universidade Federal dos Vales do Jequitinhonha e Mucuri, neste ato representada pelo Diretor do(a) Instituto/Faculdade      , Professor(a)      , acordam em firmar o presente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Termo de Compromisso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de estágio sujeitando-se os partícipes às normas da Lei nº 11.788, de 25 de setembro de 2008 e demais legislações pertinentes à matéria, mediante cláusulas e condições a seguir.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Constitui objeto do presente termo de compromisso a formalização da relação entre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visando, unicamente, possibilitar a realização da atividade de estágio curricular.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Este Termo de Compromisso vincula-se para todos os efeitos legais ao Convênio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celebrado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consta no Processo nº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SEGUNDA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O estágio curricular, como procedimento didático-pedagógico, tem como objetivo proporcionar a complementação prática do ensino-aprendizagem, de aperfeiçoamento técnico- cultural, científico e de relacionamento humano, e para alcançar esse objetivo, os partícipes cumprirão 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Plano de Atividades do Estágio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anexo, elaborado de acordo com o estabelecido no § Único do Art. 7º da Lei nº 11.788/08, no que couber, e ainda, em conformidade com as especificidades do curso.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color w:val="00000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CLÁUSULA TERCEIRA –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O(a)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(a)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obriga-se a cumprir as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, principalmente as relativas ao estágio, nas quais declara expressamente conhecer e a elas aderir, bem como a cumprir fielmente a programação do estágio, comunicando em tempo hábil, a impossibilidade de fazê-lo.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Arial Narrow" w:cs="Arial Narrow" w:eastAsia="Arial Narrow" w:hAnsi="Arial Narrow"/>
          <w:color w:val="00000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CLÁUSULA QUARTA –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 O(a)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highlight w:val="whit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color w:val="000000"/>
          <w:highlight w:val="white"/>
          <w:rtl w:val="0"/>
        </w:rPr>
        <w:t xml:space="preserve">(a) responderá por perdas e danos consequentes da inobservância das normas internas ou das cláusulas do presente Termo de compromisso.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estará segurado(a) contra acidentes pessoais pela Apólice de Nº 2000174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da SEGUROS SURA S.A  com vigência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17/01/2019 a 16/01/2020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SEXTA 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Nos termos do disposto no art. 3º da Lei nº 11.788 de 25 de setembro de 2008, o estágio curricular não ensejará vínculo empregatício de qualquer natureza entre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concederá ao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uma bolsa no valor de R$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reais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auxílio-transporte no valor de R$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reais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pagos mensalmente pela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Não sendo o estágio remunerado, valerá para esta cláusula: “O(a) Estagiário(a) não receberá qualquer valor a título de bolsa ou outra forma de contraprestação”.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estágio curricular iniciará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terminará em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 carga horária semanal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horas, totalizando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horas.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80" w:before="28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Parágrafo único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carga horária poderá ser aumentada desde que não prejudique as atividades acadêmicas diárias do Estagiário. No período das férias escolares, a jornada semanal de Estágio será estabelecida de comum acordo entre o(a) Estagiário(a) e a Concedente, sempre com interveniência da Universidade.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NONA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 Caberá à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985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789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Acompanhar e supervisionar o Estagiário na execução das atividades, no ambiente de trabalho, por intermédio do(a) Sr(a)      , profissional de seu quadro de pessoal, com formação ou experiência profissional na área de conhecimento desenvolvida no curso do estagiário, para exercer a função de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Supervisor(a) de Estágio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Proporcionar todas as oportunidades e condições necessárias para o pleno cumprimento do estágio;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Assinar relatórios e emitir pareceres para fins de avaliação, manifestando sobre o desenvolvimento do estágio e o desempenho do(a)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880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789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Emitir Certificado de Estágio Curricular, que conterá os dados de identificação, o período do estágio e a carga horária total.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6"/>
          <w:tab w:val="left" w:leader="none" w:pos="3684"/>
          <w:tab w:val="left" w:leader="none" w:pos="4392"/>
          <w:tab w:val="left" w:leader="none" w:pos="5100"/>
          <w:tab w:val="left" w:leader="none" w:pos="5808"/>
          <w:tab w:val="left" w:leader="none" w:pos="6516"/>
          <w:tab w:val="left" w:leader="none" w:pos="7224"/>
          <w:tab w:val="left" w:leader="none" w:pos="7932"/>
          <w:tab w:val="left" w:leader="none" w:pos="8640"/>
          <w:tab w:val="left" w:leader="none" w:pos="9348"/>
          <w:tab w:val="left" w:leader="none" w:pos="10056"/>
          <w:tab w:val="left" w:leader="none" w:pos="10764"/>
          <w:tab w:val="left" w:leader="none" w:pos="11472"/>
          <w:tab w:val="left" w:leader="none" w:pos="12180"/>
          <w:tab w:val="left" w:leader="none" w:pos="12888"/>
          <w:tab w:val="left" w:leader="none" w:pos="13596"/>
          <w:tab w:val="left" w:leader="none" w:pos="14304"/>
        </w:tabs>
        <w:spacing w:after="280" w:before="280" w:line="240" w:lineRule="auto"/>
        <w:ind w:left="1134" w:right="0" w:hanging="1134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 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Caberá ao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28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Manter conduta ética, obedecer às normas internas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preservar o sigilo das informações a que tiver acesso;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Cumprir as atividades programadas;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Elaborar, assinar e entregar relatório ao Orientador de Estágio da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no prazo estabelecido;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3564"/>
          <w:tab w:val="left" w:leader="none" w:pos="4272"/>
          <w:tab w:val="left" w:leader="none" w:pos="4980"/>
          <w:tab w:val="left" w:leader="none" w:pos="5688"/>
          <w:tab w:val="left" w:leader="none" w:pos="6396"/>
          <w:tab w:val="left" w:leader="none" w:pos="7104"/>
          <w:tab w:val="left" w:leader="none" w:pos="7812"/>
          <w:tab w:val="left" w:leader="none" w:pos="8520"/>
          <w:tab w:val="left" w:leader="none" w:pos="9228"/>
          <w:tab w:val="left" w:leader="none" w:pos="9936"/>
          <w:tab w:val="left" w:leader="none" w:pos="10644"/>
          <w:tab w:val="left" w:leader="none" w:pos="11352"/>
          <w:tab w:val="left" w:leader="none" w:pos="12060"/>
          <w:tab w:val="left" w:leader="none" w:pos="12768"/>
          <w:tab w:val="left" w:leader="none" w:pos="13476"/>
        </w:tabs>
        <w:spacing w:after="28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Comunicar, de imediato e por escrito, a ocorrência de qualquer fato relevante relacionado à realização do estágio curricular e, da mesma forma, a interrupção, suspensão ou cancelamento de sua matrícula na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PRIMEIRA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 Caberá à Universidade: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Responsabilizar-se para que a atividade de estágio curricular seja realizada como procedimento didático-pedagógico;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Por intermédio do(a) Professor(a)      ,  servidor(a) de seu quadro de pessoal docente com a função de Orientador(a) de Estágio, acompanhar o desenvolvimento das atividades e avaliar o rendimento do Estagiário.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34" w:right="0" w:hanging="86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Observar o cumprimento da legislação e demais disposições sobre o estágio curricular.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SEGUNDA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O presente Instrumento terá vigência durante o período do estágio.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TERCEIRA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– 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será desligado: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4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Automaticamente, ao término do estágio curricular;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345"/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Depois de decorrida a terça parte do tempo previsto para a duração do estágio curricular, se comprovada a insuficiência na avaliação de desempenho do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144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  pedido do(a)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Em decorrência do descumprimento de qualquer cláusula ou condições deste Termo de Compromisso;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Pelo não comparecimento ao estágio, sem motivo justificado, por mais de cinco (5) dias, consecutivos ou não;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993" w:right="0" w:hanging="426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Pela conclusão ou abandono do curso, trancamento de matrícula ou transferência para outra Instituição de Ensino;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050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before="0" w:line="240" w:lineRule="auto"/>
        <w:ind w:left="0" w:right="0" w:hanging="873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                </w:t>
        <w:tab/>
        <w:t xml:space="preserve">VII. Por conduta incompatível com a exigida pela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QUARTA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Este Termo de Compromisso poderá ser denunciado pelos partícipes, a qualquer tempo, desde que haja comunicação prévia de, no mínimo, 72 (setenta e duas) horas, ou rescindido no caso de descumprimento de qualquer de suas cláusulas ou condições.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CLÁUSULA DÉCIMA QUINTA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- Nos termos do inciso I, do Art. 109, da Constituição Federal, o foro competente para dirimir dúvidas ou litígios decorrentes deste Instrumento é o da Justiça Federal em Minas Gerais, Seção Judiciária de Belo Horizonte.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ab/>
        <w:tab/>
        <w:t xml:space="preserve"> E, por estarem de acordo, 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Estagiário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Concedente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 a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Universidade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interveniente, assinam o presente Termo Compromisso de Estágio, em 3(três) vias, sendo: 1ª via: Unidade Acadêmica; 2ª via: Instituição Concedente; 3ª via: Estagiário. 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227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Teófilo Otoni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   de </w:t>
      </w:r>
      <w:bookmarkStart w:colFirst="0" w:colLast="0" w:name="bookmark=id.30j0zll" w:id="1"/>
      <w:bookmarkEnd w:id="1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 de 2</w:t>
      </w:r>
      <w:bookmarkStart w:colFirst="0" w:colLast="0" w:name="bookmark=id.1fob9te" w:id="2"/>
      <w:bookmarkEnd w:id="2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Rule="auto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Concedente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Estagiário(a)</w:t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after="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Diretor(a) da Unidade Acadêmica</w:t>
      </w:r>
    </w:p>
    <w:p w:rsidR="00000000" w:rsidDel="00000000" w:rsidP="00000000" w:rsidRDefault="00000000" w:rsidRPr="00000000" w14:paraId="00000037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Testemunhas:</w:t>
      </w:r>
    </w:p>
    <w:p w:rsidR="00000000" w:rsidDel="00000000" w:rsidP="00000000" w:rsidRDefault="00000000" w:rsidRPr="00000000" w14:paraId="0000003A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</w:p>
    <w:p w:rsidR="00000000" w:rsidDel="00000000" w:rsidP="00000000" w:rsidRDefault="00000000" w:rsidRPr="00000000" w14:paraId="0000003C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  <w:tab w:val="left" w:leader="none" w:pos="9912"/>
          <w:tab w:val="left" w:leader="none" w:pos="10620"/>
          <w:tab w:val="left" w:leader="none" w:pos="11328"/>
          <w:tab w:val="left" w:leader="none" w:pos="12036"/>
        </w:tabs>
        <w:spacing w:after="0" w:lineRule="auto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Nome:                                    </w:t>
        <w:tab/>
        <w:tab/>
        <w:tab/>
        <w:t xml:space="preserve">             CPF: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2" w:left="1560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Minuta de Termo de Compromisso de Estágio aprovado pelo Parecer nº 191/2014 – ER-DIA/UFVJM/PFMG/PGF/AGU-2014, conforme Processo nª 23086.002521/2014-16 – Consulta 01/2014.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468.0" w:type="dxa"/>
      <w:jc w:val="left"/>
      <w:tblInd w:w="-115.0" w:type="dxa"/>
      <w:tblLayout w:type="fixed"/>
      <w:tblLook w:val="0400"/>
    </w:tblPr>
    <w:tblGrid>
      <w:gridCol w:w="1755"/>
      <w:gridCol w:w="5926"/>
      <w:gridCol w:w="1787"/>
      <w:tblGridChange w:id="0">
        <w:tblGrid>
          <w:gridCol w:w="1755"/>
          <w:gridCol w:w="5926"/>
          <w:gridCol w:w="1787"/>
        </w:tblGrid>
      </w:tblGridChange>
    </w:tblGrid>
    <w:tr>
      <w:trPr>
        <w:cantSplit w:val="0"/>
        <w:trHeight w:val="10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0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drawing>
              <wp:inline distB="0" distT="0" distL="0" distR="0">
                <wp:extent cx="923925" cy="72390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pageBreakBefore w:val="0"/>
            <w:spacing w:after="0" w:lineRule="auto"/>
            <w:jc w:val="center"/>
            <w:rPr>
              <w:rFonts w:ascii="Arial Narrow" w:cs="Arial Narrow" w:eastAsia="Arial Narrow" w:hAnsi="Arial Narrow"/>
              <w:color w:val="00000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18"/>
              <w:szCs w:val="18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ageBreakBefore w:val="0"/>
            <w:spacing w:after="0" w:lineRule="auto"/>
            <w:jc w:val="center"/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20"/>
              <w:szCs w:val="20"/>
              <w:rtl w:val="0"/>
            </w:rPr>
            <w:t xml:space="preserve">UNIVERSIDADE FEDERAL DOS VALES DO JEQUITINHONHA E MUCURI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 Narrow" w:cs="Arial Narrow" w:eastAsia="Arial Narrow" w:hAnsi="Arial Narrow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www.ufvjm.edu.br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4">
          <w:pPr>
            <w:pageBreakBefore w:val="0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  <w:drawing>
              <wp:inline distB="0" distT="0" distL="0" distR="0">
                <wp:extent cx="942975" cy="723900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44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🌕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🌕"/>
      <w:lvlJc w:val="left"/>
      <w:pPr>
        <w:ind w:left="39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2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36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440" w:hanging="360"/>
      </w:pPr>
      <w:rPr>
        <w:rFonts w:ascii="Arial" w:cs="Arial" w:eastAsia="Arial" w:hAnsi="Arial"/>
        <w:sz w:val="22"/>
        <w:szCs w:val="22"/>
        <w:highlight w:val="white"/>
      </w:rPr>
    </w:lvl>
    <w:lvl w:ilvl="1">
      <w:start w:val="1"/>
      <w:numFmt w:val="bullet"/>
      <w:lvlText w:val="🌕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🌕"/>
      <w:lvlJc w:val="left"/>
      <w:pPr>
        <w:ind w:left="39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260D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link w:val="RecuodecorpodetextoChar"/>
    <w:rsid w:val="00E82FF4"/>
    <w:pPr>
      <w:widowControl w:val="0"/>
      <w:suppressAutoHyphens w:val="1"/>
      <w:spacing w:after="0" w:line="240" w:lineRule="auto"/>
      <w:ind w:firstLine="540"/>
      <w:jc w:val="both"/>
    </w:pPr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E82FF4"/>
    <w:rPr>
      <w:rFonts w:ascii="Times New Roman" w:cs="Mangal" w:eastAsia="Lucida Sans Unicode" w:hAnsi="Times New Roman"/>
      <w:kern w:val="1"/>
      <w:sz w:val="24"/>
      <w:szCs w:val="24"/>
      <w:lang w:bidi="hi-IN" w:eastAsia="zh-CN"/>
    </w:rPr>
  </w:style>
  <w:style w:type="paragraph" w:styleId="Textopadro" w:customStyle="1">
    <w:name w:val="Texto padrão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Textopadro11" w:customStyle="1">
    <w:name w:val="Texto padrão:1:1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Textopadro1" w:customStyle="1">
    <w:name w:val="Texto padrão:1"/>
    <w:basedOn w:val="Normal"/>
    <w:rsid w:val="00E82FF4"/>
    <w:pPr>
      <w:widowControl w:val="0"/>
      <w:suppressAutoHyphens w:val="1"/>
      <w:overflowPunct w:val="0"/>
      <w:autoSpaceDE w:val="0"/>
      <w:spacing w:after="0" w:line="240" w:lineRule="auto"/>
      <w:textAlignment w:val="baseline"/>
    </w:pPr>
    <w:rPr>
      <w:rFonts w:ascii="Times New Roman" w:cs="Mangal" w:eastAsia="Lucida Sans Unicode" w:hAnsi="Times New Roman"/>
      <w:color w:val="000000"/>
      <w:kern w:val="1"/>
      <w:sz w:val="24"/>
      <w:szCs w:val="20"/>
      <w:lang w:bidi="hi-IN" w:eastAsia="zh-CN"/>
    </w:rPr>
  </w:style>
  <w:style w:type="paragraph" w:styleId="Cabealho">
    <w:name w:val="header"/>
    <w:basedOn w:val="Normal"/>
    <w:link w:val="CabealhoChar"/>
    <w:uiPriority w:val="99"/>
    <w:unhideWhenUsed w:val="1"/>
    <w:rsid w:val="00E82FF4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CabealhoChar" w:customStyle="1">
    <w:name w:val="Cabeçalho Char"/>
    <w:basedOn w:val="Fontepargpadro"/>
    <w:link w:val="Cabealho"/>
    <w:uiPriority w:val="99"/>
    <w:rsid w:val="00E82FF4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E82FF4"/>
    <w:pPr>
      <w:widowControl w:val="0"/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E82FF4"/>
    <w:rPr>
      <w:rFonts w:ascii="Times New Roman" w:cs="Mangal" w:eastAsia="Lucida Sans Unicode" w:hAnsi="Times New Roman"/>
      <w:kern w:val="1"/>
      <w:sz w:val="24"/>
      <w:szCs w:val="21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82F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82FF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vjm.edu.br/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utxD4H57SZl8DJ75zcBoLsKkg==">CgMxLjAyCGguZ2pkZ3hzMgppZC4zMGowemxsMgppZC4xZm9iOXRlOAByITF6RHBXdEpxMXZCWXI3ZXdzSi1La0VCM3FibDZnS0paaA==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2018-11-08T12:31:00Z</dcterms:created>
  <dc:creator>usuario</dc:creator>
</cp:coreProperties>
</file>