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527840" cy="5278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7840" cy="5278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Ministério da Educação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Universidade Federal dos Vales do Jequitinhonha e Mucuri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Pró-Reitoria de Planejamento, Orçamento e Finanças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br w:type="textWrapping"/>
        <w:t xml:space="preserve">Diretoria de Convênios e Projetos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color w:val="ff0000"/>
          <w:sz w:val="28"/>
          <w:szCs w:val="28"/>
          <w:highlight w:val="yellow"/>
        </w:rPr>
      </w:pPr>
      <w:r w:rsidDel="00000000" w:rsidR="00000000" w:rsidRPr="00000000">
        <w:rPr>
          <w:rFonts w:ascii="Calibri" w:cs="Calibri" w:eastAsia="Calibri" w:hAnsi="Calibri"/>
          <w:color w:val="ff0000"/>
          <w:sz w:val="28"/>
          <w:szCs w:val="28"/>
          <w:highlight w:val="yellow"/>
          <w:rtl w:val="0"/>
        </w:rPr>
        <w:t xml:space="preserve">MINUTA  DE TERMO ADITIVO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color w:val="ff0000"/>
          <w:sz w:val="28"/>
          <w:szCs w:val="28"/>
          <w:highlight w:val="yellow"/>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0" w:right="60" w:firstLine="0"/>
        <w:jc w:val="center"/>
        <w:rPr>
          <w:rFonts w:ascii="Calibri" w:cs="Calibri" w:eastAsia="Calibri" w:hAnsi="Calibri"/>
          <w:color w:val="ff0000"/>
          <w:sz w:val="28"/>
          <w:szCs w:val="28"/>
          <w:highlight w:val="yellow"/>
        </w:rPr>
      </w:pPr>
      <w:r w:rsidDel="00000000" w:rsidR="00000000" w:rsidRPr="00000000">
        <w:rPr>
          <w:rtl w:val="0"/>
        </w:rPr>
      </w:r>
    </w:p>
    <w:tbl>
      <w:tblPr>
        <w:tblStyle w:val="Table1"/>
        <w:tblW w:w="9525.0" w:type="dxa"/>
        <w:jc w:val="left"/>
        <w:tblLayout w:type="fixed"/>
        <w:tblLook w:val="0000"/>
      </w:tblPr>
      <w:tblGrid>
        <w:gridCol w:w="4484"/>
        <w:gridCol w:w="5041"/>
        <w:tblGridChange w:id="0">
          <w:tblGrid>
            <w:gridCol w:w="4484"/>
            <w:gridCol w:w="5041"/>
          </w:tblGrid>
        </w:tblGridChange>
      </w:tblGrid>
      <w:tr>
        <w:trPr>
          <w:cantSplit w:val="0"/>
          <w:tblHeader w:val="0"/>
        </w:trPr>
        <w:tc>
          <w:tcPr>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e74c3c"/>
                <w:sz w:val="22"/>
                <w:szCs w:val="22"/>
                <w:highlight w:val="yellow"/>
                <w:u w:val="none"/>
                <w:vertAlign w:val="baseline"/>
                <w:rtl w:val="0"/>
              </w:rPr>
              <w:t xml:space="preserve">1º ou 2º (xxxxxxx)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TERMO ADITIVO AO CONVÊNIO DE &lt;</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ESTÁGIO OU ACORDO DE COOPERAÇÃO  AGENTE DE INTEGRAÇÃO &gt; Nº 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FAZEM ENTRE SI, A UNIVERSIDADE FEDERAL DOS VALES DO JEQUITINHONHA E MUCURI E O(A)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B">
      <w:pPr>
        <w:rPr>
          <w:rFonts w:ascii="Calibri" w:cs="Calibri" w:eastAsia="Calibri" w:hAnsi="Calibri"/>
          <w:b w:val="0"/>
          <w:i w:val="0"/>
          <w:smallCaps w:val="0"/>
          <w:color w:val="000000"/>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avbcydpjrsjc"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UNIVERSIDADE FEDERAL DOS VALES DO JEQUITINHONHA E MUCURI, pessoa jurídica de direito público, autarquia especial integrante da Administração Indireta da União, vinculada ao Ministério da Educação, criada pela n° 11.173, de 06 de setembro de 2005, com sede na Rodovia MGT 367, KM 583, nº 5000, Bairro Alto da Jacuba – Diamantina- MG – CEP 39.100.000 - CNPJ 16.888.315/0001-57, doravante denominada UFVJM, neste ato representada por seu Magnífico Reitor Heron Laiber Bonadiman, nomeado pelo Decreto de 02 de agosto de 2023, publicado no DOU de 03 de agosto de 2023, portador da matrícula funcional nº16***94, e do outro lado</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 xxxxxxxx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inscrito(a) no CNPJ/MF sob o nº</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 xxxxxxxxxxx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sediado(a) na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nº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cidade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de 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CEP</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representado por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doravante designada CONCEDENTE, tendo em vista o que consta no Processo nº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xxxxxxxxx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em observância às disposições da Lei 11.788/2008 e demais normativas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 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resolvem celebrar o presente Termo Aditivo ao Convênio n</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º 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mediante as cláusulas e condições a seguir enunciadas.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sz w:val="22"/>
          <w:szCs w:val="22"/>
        </w:rPr>
      </w:pPr>
      <w:bookmarkStart w:colFirst="0" w:colLast="0" w:name="_hb0aeml1j192" w:id="1"/>
      <w:bookmarkEnd w:id="1"/>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e6e6e6"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CLÁUSULA PRIMEIRA – DO OBJETO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O objeto do presente instrumento é:</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ff3333"/>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PRORROGAR o prazo de vigência do Convênio/Acordo de Cooperação  nº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 (XXXXX) meses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contemplando-se, nesta ocasião, o período de</w:t>
      </w:r>
      <w:r w:rsidDel="00000000" w:rsidR="00000000" w:rsidRPr="00000000">
        <w:rPr>
          <w:rFonts w:ascii="Calibri" w:cs="Calibri" w:eastAsia="Calibri" w:hAnsi="Calibri"/>
          <w:b w:val="0"/>
          <w:i w:val="0"/>
          <w:smallCaps w:val="0"/>
          <w:strike w:val="0"/>
          <w:color w:val="ff3333"/>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3333"/>
          <w:sz w:val="22"/>
          <w:szCs w:val="22"/>
          <w:highlight w:val="yellow"/>
          <w:u w:val="none"/>
          <w:vertAlign w:val="baseline"/>
          <w:rtl w:val="0"/>
        </w:rPr>
        <w:t xml:space="preserve">xx/xx/xxxx a xx/xx/xxxx.</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color w:val="ff3333"/>
          <w:sz w:val="22"/>
          <w:szCs w:val="22"/>
          <w:highlight w:val="yellow"/>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e6e6e6"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CLÁUSULA SEGUNDA – DA RATIFICAÇÃO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2.1.Ficam mantidas as demais cláusulas e condições do acordo originário, naquilo que não contrariem o presente termo aditivo.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e6e6e6"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CLÁUSULA TERCEIRA – DA PUBLICAÇÃO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Incumbirá à UFVJM providenciar a publicação deste instrumento, por extrato, no Diário Oficial da União.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firmeza e validade do pactuado, o presente termo aditivo vai assinado eletronicamente pelos partícipes, depois de lido e achado em ordem.</w:t>
        <w:br w:type="textWrapping"/>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hanging="12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(Assinado eletronicamente)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hanging="12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Heron Laiber Bonadiman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0" w:hanging="12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Univ. Fed. Vales do Jequitinhonha e Mucuri</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120" w:hanging="12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0" w:hanging="12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(Assinado eletronicamente)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0" w:hanging="12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3333"/>
          <w:sz w:val="20"/>
          <w:szCs w:val="20"/>
          <w:highlight w:val="yellow"/>
          <w:u w:val="none"/>
          <w:vertAlign w:val="baseline"/>
          <w:rtl w:val="0"/>
        </w:rPr>
        <w:t xml:space="preserve">xxxxxxxxxxxxxxxxx</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0" w:hanging="120"/>
        <w:jc w:val="center"/>
        <w:rPr>
          <w:rFonts w:ascii="Calibri" w:cs="Calibri" w:eastAsia="Calibri" w:hAnsi="Calibri"/>
          <w:b w:val="0"/>
          <w:i w:val="0"/>
          <w:smallCaps w:val="0"/>
          <w:strike w:val="0"/>
          <w:color w:val="ff3333"/>
          <w:sz w:val="20"/>
          <w:szCs w:val="20"/>
          <w:highlight w:val="yellow"/>
          <w:u w:val="none"/>
          <w:vertAlign w:val="baseline"/>
        </w:rPr>
      </w:pPr>
      <w:r w:rsidDel="00000000" w:rsidR="00000000" w:rsidRPr="00000000">
        <w:rPr>
          <w:rFonts w:ascii="Calibri" w:cs="Calibri" w:eastAsia="Calibri" w:hAnsi="Calibri"/>
          <w:b w:val="0"/>
          <w:i w:val="0"/>
          <w:smallCaps w:val="0"/>
          <w:strike w:val="0"/>
          <w:color w:val="ff3333"/>
          <w:sz w:val="20"/>
          <w:szCs w:val="20"/>
          <w:highlight w:val="yellow"/>
          <w:u w:val="none"/>
          <w:vertAlign w:val="baseline"/>
          <w:rtl w:val="0"/>
        </w:rPr>
        <w:t xml:space="preserve">Empresa/Instituição xxxxxxxxxxxxxxxx</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0" w:hanging="12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20" w:hanging="1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hanging="1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hanging="1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1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sectPr>
      <w:pgSz w:h="16838" w:w="11906" w:orient="portrait"/>
      <w:pgMar w:bottom="1134" w:top="1134" w:left="1134" w:right="124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