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1059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Pró-Reitoria de Planejamento, Orçamento e Finanças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  <w:t xml:space="preserve">Diretoria de Convênios e Projetos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DCP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CHECKLIST - ACORDO DE PARCERIA PARA PESQUISA, DESENVOLVIMENTO E INOVAÇÃO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(SEM TRANSFERÊNCIA DE RECURSOS)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23086. XXXXXX/XXXX-XX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Legenda: S =Sim;  N = Não; NSA = Não se aplica</w:t>
      </w: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810"/>
        <w:gridCol w:w="6360"/>
        <w:gridCol w:w="1305"/>
        <w:gridCol w:w="1740"/>
        <w:tblGridChange w:id="0">
          <w:tblGrid>
            <w:gridCol w:w="810"/>
            <w:gridCol w:w="6360"/>
            <w:gridCol w:w="1305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osw6h3si2t0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Documentação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DOCUMENTOS: ENTE PÚBLICO (U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NIVERSIDADE)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Autuação do processo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processo--disponível no SEI (assinar eletronicamente)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(Título, coordenador(es), equipe de trabalho, introdução, justificativa, objetivos gerais e específicos, Público-alvo,  metodologia, cronograma, acompanhamento e avaliação, referências bibliográficas).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Manifestação de interesse (Ofício/e-mail da outra Instituição participante, manifestando interesse na celebração do Acordo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do projeto pela Unidade Acadêmica (inserir 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aprovação e posterior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 do órgão colegiado)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Justificativa, apresentando a parceria que se pretende firmar e justificando o pedido, de forma que fique evidenciado o interesse institucional/viabilidade/ interesse público).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Solicita-se ao coordenador da parceria e o Diretor e/ou chefe de Departamento que assinem o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 ( planejamento 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atividades, cronogramas, equipe executora- Plano de Trabalho é o instrumento que integra a proposta de celebração do Acordo)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do coordenador assinado pela chefia imediata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 de compromisso do coordenador  demonstrando as atividades desenvolvidas no projeto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de fiscal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(titular e suplente)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Acordo, contendo nome completo, matrícula SIAPE e-mail ( p/ posterior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ublicação de Portaria)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 de responsabilidade do participante (equipe executora)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Autorização para o servidor participar ( docente ou técnico) emitido pela chefia imediata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Declarações: dois terços de participantes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ao plano de trabalho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inserir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de aprovação).  Posteriormente poderá inserir Cópia da ata 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Congregação.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complementares quando pertinente (chamadas públicas, editais, aprovações ou outros documentos)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do Acordo de Parceria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/ Parecer Técnico (setor competente)--mérito administrativo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 CITEC_NITEC (PARECER TÉCNICO DO CITEC/NITEC) -manifestação do NIT sobre o enquadramento jurídico da parceria , sobre questões relativas à titularidade, propriedade intelectual e participação nos resultados, incluindo análise de cláusulas da minuta do instrumento que se referem a este tema.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 processo e aprovação pela Pró-Reitoria conforme normativa interna de cada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Pró-Reitoria finalística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Juntar ao processo publicações dos atos de nomeação/designação da autoridade e demais agentes públicos (Coordenador, Pró-Reitor, Diretor, etc).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Caso haja necessidade de afastamento de servidor do País, observar as normas específicas atinentes à matéria (inseri documentos comprobatórios)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e aprovação do Acordo pelo Conselho de Pesquisa e Extensão –CONSEPE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do Acordo de Parceria atualizada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versão final)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Processual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A SEREM OBTIDOS JUNTO AO PARCEIRO PRIVADO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28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social da entidade parceira (ato constitutivo, estatuto ou contrato social em vigor)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29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dos documentos do Responsável Legal pela Entidade – pessoa que irá assinar o Acordo (RG, CPF e Comprovante de Residência + Ata de Nomeação/Procuração, Termo de Posse ou documento que demonstre a legitimidade para assinar o Acordo em nome do parceiro privado)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30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Comprovante de inscrição no Cadastro Nacional da Pessoa Jurídica – CNPJ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DOCUMENTOS :  PARCEIRO COM NATUREZA PÚBLICA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.1953124999998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340" w:line="216" w:lineRule="auto"/>
              <w:ind w:left="120" w:firstLine="2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Identificação da autoridade competente para celebração do acordo de parceria, com a juntada aos autos dos seguintes documentos: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spacing w:after="0" w:afterAutospacing="0" w:line="216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Publicação da nomeação da autoridade para o cargo de direção ou função de confiança; e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spacing w:after="340" w:line="216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Delegação de competência para a celebração do instrumento (caso não se trate da autoridade máxima institucional).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houver aporte de recurso financeiro do ente público no projeto de pesquisa: juntar aos autos declaração de disponibilidade orçamentária emitida pelo ordenador da despesa, com a respectiva discriminação detalhada e atestando a adequação com a Lei Orçamentária Anual (LOA) e compatibilidade com a Lei de Diretrizes Orçamentárias (LDO) e, quando couber, como Plano Plurianual (PPA) - (Lei Complementar 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101, de 4 de maio de 2000, art. 16, e Decreto-Lei 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200, de 25 de fevereiro de 1967, art. 73).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1- RESOLUÇÃO CONSU Nº. 12, DE 23 DE NOVEMBRO DE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2-  Modelo de lista de verificação  disponível no Site da AGU Instrumentos Jurídicos do Marco Legal CT&amp;I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98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 Cadastro dos representantes legais como usuários externos: </w:t>
      </w:r>
    </w:p>
    <w:p w:rsidR="00000000" w:rsidDel="00000000" w:rsidP="00000000" w:rsidRDefault="00000000" w:rsidRPr="00000000" w14:paraId="0000009A">
      <w:pPr>
        <w:spacing w:line="276" w:lineRule="auto"/>
        <w:ind w:left="60" w:righ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Informaões: link: https://portal.ufvjm.edu.br/page/sei/cadastro-de-usuarios-externos   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CHECKLIST </w:t>
      </w:r>
    </w:p>
    <w:p w:rsidR="00000000" w:rsidDel="00000000" w:rsidP="00000000" w:rsidRDefault="00000000" w:rsidRPr="00000000" w14:paraId="000000AA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ADITIVO </w:t>
      </w:r>
    </w:p>
    <w:p w:rsidR="00000000" w:rsidDel="00000000" w:rsidP="00000000" w:rsidRDefault="00000000" w:rsidRPr="00000000" w14:paraId="000000AB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line="276" w:lineRule="auto"/>
        <w:ind w:left="60" w:right="60" w:firstLine="0"/>
        <w:rPr>
          <w:rFonts w:ascii="Calibri" w:cs="Calibri" w:eastAsia="Calibri" w:hAnsi="Calibri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ff"/>
          <w:sz w:val="28"/>
          <w:szCs w:val="28"/>
          <w:rtl w:val="0"/>
        </w:rPr>
        <w:t xml:space="preserve">Legenda: S = Sim; N = Não; NSA = Não se aplica</w:t>
      </w:r>
    </w:p>
    <w:p w:rsidR="00000000" w:rsidDel="00000000" w:rsidP="00000000" w:rsidRDefault="00000000" w:rsidRPr="00000000" w14:paraId="000000AD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25"/>
        <w:gridCol w:w="5985"/>
        <w:gridCol w:w="1530"/>
        <w:gridCol w:w="1605"/>
        <w:tblGridChange w:id="0">
          <w:tblGrid>
            <w:gridCol w:w="525"/>
            <w:gridCol w:w="59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B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ind w:right="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Relatório Técnico de cumprimento de objeto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Relatório de fiscal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atualizado (inserção do período de aditamento)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Unidade Acadêmica (Congregação/Conselho Departamental)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empresa/instituição (atualizadas)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- Fundação  (atualizadas)/ Consulta Ceis/CADIN/TCU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atualizada (Versão final)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E8">
      <w:pPr>
        <w:spacing w:line="276" w:lineRule="auto"/>
        <w:ind w:left="60" w:right="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     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