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color w:val="000000"/>
          <w:sz w:val="18"/>
          <w:szCs w:val="18"/>
        </w:rPr>
      </w:pPr>
      <w:bookmarkStart w:id="0" w:name="_heading=h.30j0zll" w:colFirst="0" w:colLast="0"/>
      <w:bookmarkEnd w:id="0"/>
      <w:bookmarkStart w:id="11" w:name="_GoBack"/>
      <w:bookmarkEnd w:id="11"/>
    </w:p>
    <w:tbl>
      <w:tblPr>
        <w:tblStyle w:val="48"/>
        <w:tblW w:w="13049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1016"/>
        <w:gridCol w:w="2715"/>
        <w:gridCol w:w="762"/>
        <w:gridCol w:w="1732"/>
        <w:gridCol w:w="723"/>
        <w:gridCol w:w="654"/>
        <w:gridCol w:w="669"/>
        <w:gridCol w:w="954"/>
        <w:gridCol w:w="1718"/>
        <w:gridCol w:w="2106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49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1º Período Letivo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Equivalência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CTD112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Álgebra Linear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5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CTJ002; CTT112;</w:t>
            </w:r>
            <w:r>
              <w:rPr>
                <w:sz w:val="18"/>
                <w:szCs w:val="18"/>
                <w:rtl w:val="0"/>
              </w:rPr>
              <w:t>CTD116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CTD150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Biologia Celular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CTJ011; BIO010; CTT150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CTD110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Funções de Uma Variável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5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CTT110; CTJ001;CTD115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CTD170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às Engenharias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CTT170; CTJ004; CTD172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CTD16-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CLIH</w:t>
            </w:r>
            <w:r>
              <w:rPr>
                <w:color w:val="000000"/>
                <w:sz w:val="18"/>
                <w:szCs w:val="18"/>
                <w:rtl w:val="0"/>
              </w:rPr>
              <w:t>-Comunicação, Linguagens, Informação e Humanidades I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  <w:tc>
          <w:tcPr>
            <w:tcW w:w="520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21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01</w:t>
            </w:r>
          </w:p>
        </w:tc>
        <w:tc>
          <w:tcPr>
            <w:tcW w:w="6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00</w:t>
            </w:r>
          </w:p>
        </w:tc>
        <w:tc>
          <w:tcPr>
            <w:tcW w:w="9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330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1" w:name="bookmark=id.gjdgxs" w:colFirst="0" w:colLast="0"/>
      <w:bookmarkEnd w:id="1"/>
    </w:p>
    <w:tbl>
      <w:tblPr>
        <w:tblStyle w:val="49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1017"/>
        <w:gridCol w:w="2715"/>
        <w:gridCol w:w="762"/>
        <w:gridCol w:w="1732"/>
        <w:gridCol w:w="750"/>
        <w:gridCol w:w="614"/>
        <w:gridCol w:w="695"/>
        <w:gridCol w:w="927"/>
        <w:gridCol w:w="1719"/>
        <w:gridCol w:w="2119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2º Período Letivo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Equivalência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CTD120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Fenômenos Mecânicos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AGR026; CTJ006; QUI003; CTT120; CTD123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CTD111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Funções de Várias Variáveis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5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CTD110</w:t>
            </w: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CTT111; CTJ005; CTD117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CTD140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Linguagens de Programação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5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COM001; CTJ008; CTT140; CTD143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CTD130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Tecnológica I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CTJ003; CTT130; QUI032+QUI033; CTD135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CTD16-</w:t>
            </w:r>
          </w:p>
        </w:tc>
        <w:tc>
          <w:tcPr>
            <w:tcW w:w="27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CLIH</w:t>
            </w:r>
            <w:r>
              <w:rPr>
                <w:color w:val="000000"/>
                <w:sz w:val="18"/>
                <w:szCs w:val="18"/>
                <w:rtl w:val="0"/>
              </w:rPr>
              <w:t>-Comunicação, Linguagens, Informação e Humanidades II</w:t>
            </w:r>
          </w:p>
        </w:tc>
        <w:tc>
          <w:tcPr>
            <w:tcW w:w="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22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22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02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360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2" w:name="bookmark=id.30j0zll" w:colFirst="0" w:colLast="0"/>
      <w:bookmarkEnd w:id="2"/>
    </w:p>
    <w:tbl>
      <w:tblPr>
        <w:tblStyle w:val="50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1003"/>
        <w:gridCol w:w="2729"/>
        <w:gridCol w:w="776"/>
        <w:gridCol w:w="1745"/>
        <w:gridCol w:w="737"/>
        <w:gridCol w:w="600"/>
        <w:gridCol w:w="668"/>
        <w:gridCol w:w="982"/>
        <w:gridCol w:w="1718"/>
        <w:gridCol w:w="2092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 xml:space="preserve">    3º Período Letivo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CTD141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Algoritmos e Programação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5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CTT141; CTJ013; CTD144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CTD132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Bioquímica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CTJ012; DCB008; CTT132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CTD114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Equações Diferenciais e Integrais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CTT114; CTJ009; CTD118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CTD122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Fenômenos Térmicos e Ópticos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CTT122; CTJ010; CTD124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CTD131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Tecnológica II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QUI008; CTJ007; CTT131; CTD239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CTD16-</w:t>
            </w:r>
          </w:p>
        </w:tc>
        <w:tc>
          <w:tcPr>
            <w:tcW w:w="2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CLIH</w:t>
            </w:r>
            <w:r>
              <w:rPr>
                <w:color w:val="000000"/>
                <w:sz w:val="18"/>
                <w:szCs w:val="18"/>
                <w:rtl w:val="0"/>
              </w:rPr>
              <w:t>-Comunicação, Linguagens, Informação e Humanidades III</w:t>
            </w:r>
          </w:p>
        </w:tc>
        <w:tc>
          <w:tcPr>
            <w:tcW w:w="7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25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23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03</w:t>
            </w:r>
          </w:p>
        </w:tc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00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390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0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3" w:name="bookmark=id.1fob9te" w:colFirst="0" w:colLast="0"/>
      <w:bookmarkEnd w:id="3"/>
    </w:p>
    <w:tbl>
      <w:tblPr>
        <w:tblStyle w:val="51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1003"/>
        <w:gridCol w:w="2746"/>
        <w:gridCol w:w="759"/>
        <w:gridCol w:w="1732"/>
        <w:gridCol w:w="777"/>
        <w:gridCol w:w="573"/>
        <w:gridCol w:w="709"/>
        <w:gridCol w:w="913"/>
        <w:gridCol w:w="1719"/>
        <w:gridCol w:w="2119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4º Período Letivo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Equivalência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CTD142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Desenho e Projeto para Computador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CTJ018; CTT142; CTD145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CTD121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Fenômenos Eletromagnéticos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CTT121; CTJ015;</w:t>
            </w:r>
            <w:r>
              <w:rPr>
                <w:sz w:val="18"/>
                <w:szCs w:val="18"/>
                <w:rtl w:val="0"/>
              </w:rPr>
              <w:t xml:space="preserve"> CTD</w:t>
            </w:r>
            <w:r>
              <w:rPr>
                <w:color w:val="000000"/>
                <w:sz w:val="18"/>
                <w:szCs w:val="18"/>
                <w:rtl w:val="0"/>
              </w:rPr>
              <w:t>125</w:t>
            </w:r>
            <w:r>
              <w:rPr>
                <w:sz w:val="18"/>
                <w:szCs w:val="18"/>
                <w:rtl w:val="0"/>
              </w:rPr>
              <w:t xml:space="preserve">; </w:t>
            </w:r>
            <w:r>
              <w:rPr>
                <w:color w:val="000000"/>
                <w:sz w:val="18"/>
                <w:szCs w:val="18"/>
                <w:rtl w:val="0"/>
              </w:rPr>
              <w:t>CTT125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CTD133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Físico-Química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CTT133; QUI007; CTJ016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CTD134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Mecânica dos Fluidos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CTJ017; CTT134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CTD151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Microbiologia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CTD150</w:t>
            </w: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CTJ019; CTT151; DCB063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CTD113</w:t>
            </w:r>
          </w:p>
        </w:tc>
        <w:tc>
          <w:tcPr>
            <w:tcW w:w="2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Probabilidade e Estatística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7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CTJ014; MAT004; CTT113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24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22</w:t>
            </w:r>
          </w:p>
        </w:tc>
        <w:tc>
          <w:tcPr>
            <w:tcW w:w="5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02</w:t>
            </w:r>
          </w:p>
        </w:tc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00</w:t>
            </w:r>
          </w:p>
        </w:tc>
        <w:tc>
          <w:tcPr>
            <w:tcW w:w="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360</w:t>
            </w:r>
          </w:p>
        </w:tc>
        <w:tc>
          <w:tcPr>
            <w:tcW w:w="383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4" w:name="bookmark=id.3znysh7" w:colFirst="0" w:colLast="0"/>
      <w:bookmarkEnd w:id="4"/>
    </w:p>
    <w:tbl>
      <w:tblPr>
        <w:tblStyle w:val="52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990"/>
        <w:gridCol w:w="2759"/>
        <w:gridCol w:w="759"/>
        <w:gridCol w:w="1745"/>
        <w:gridCol w:w="737"/>
        <w:gridCol w:w="600"/>
        <w:gridCol w:w="736"/>
        <w:gridCol w:w="914"/>
        <w:gridCol w:w="1691"/>
        <w:gridCol w:w="2119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5º Período Letivo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6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Equivalência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CTD171</w:t>
            </w:r>
          </w:p>
        </w:tc>
        <w:tc>
          <w:tcPr>
            <w:tcW w:w="2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Gestão para Sustentabilidade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CTJ020; CTT171; CTD174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Opção Limitada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Pres.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120</w:t>
            </w:r>
          </w:p>
        </w:tc>
        <w:tc>
          <w:tcPr>
            <w:tcW w:w="16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Livre Escolha</w:t>
            </w:r>
          </w:p>
        </w:tc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Pres.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180</w:t>
            </w:r>
          </w:p>
        </w:tc>
        <w:tc>
          <w:tcPr>
            <w:tcW w:w="16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25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00</w:t>
            </w:r>
          </w:p>
        </w:tc>
        <w:tc>
          <w:tcPr>
            <w:tcW w:w="9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360</w:t>
            </w:r>
          </w:p>
        </w:tc>
        <w:tc>
          <w:tcPr>
            <w:tcW w:w="38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5" w:name="bookmark=id.2et92p0" w:colFirst="0" w:colLast="0"/>
      <w:bookmarkEnd w:id="5"/>
    </w:p>
    <w:tbl>
      <w:tblPr>
        <w:tblStyle w:val="53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990"/>
        <w:gridCol w:w="2736"/>
        <w:gridCol w:w="796"/>
        <w:gridCol w:w="1731"/>
        <w:gridCol w:w="723"/>
        <w:gridCol w:w="614"/>
        <w:gridCol w:w="722"/>
        <w:gridCol w:w="928"/>
        <w:gridCol w:w="1677"/>
        <w:gridCol w:w="2133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6º Período Letivo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trHeight w:val="491" w:hRule="atLeast"/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7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trHeight w:val="276" w:hRule="atLeast"/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Opção Limitada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Pres.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9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120</w:t>
            </w:r>
          </w:p>
        </w:tc>
        <w:tc>
          <w:tcPr>
            <w:tcW w:w="1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Livre Escolha</w:t>
            </w:r>
          </w:p>
        </w:tc>
        <w:tc>
          <w:tcPr>
            <w:tcW w:w="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Pres.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9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180</w:t>
            </w:r>
          </w:p>
        </w:tc>
        <w:tc>
          <w:tcPr>
            <w:tcW w:w="1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25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2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300</w:t>
            </w:r>
          </w:p>
        </w:tc>
        <w:tc>
          <w:tcPr>
            <w:tcW w:w="38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6" w:name="bookmark=id.tyjcwt" w:colFirst="0" w:colLast="0"/>
      <w:bookmarkEnd w:id="6"/>
    </w:p>
    <w:tbl>
      <w:tblPr>
        <w:tblStyle w:val="54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1003"/>
        <w:gridCol w:w="2732"/>
        <w:gridCol w:w="800"/>
        <w:gridCol w:w="1732"/>
        <w:gridCol w:w="695"/>
        <w:gridCol w:w="614"/>
        <w:gridCol w:w="723"/>
        <w:gridCol w:w="968"/>
        <w:gridCol w:w="1664"/>
        <w:gridCol w:w="2119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Unidades Curriculares do Eixo Comunicação, Linguagens, Informação e Humanidades-CLIH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CTD161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Filosofia da Linguagem e Tecnologia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CTD166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Fundamentos de Técnicas de Trabalho Intelectual, Científico e Tecnológico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BHU133; BHU135; CTJ166; TUR054; CTT166; </w:t>
            </w:r>
            <w:r>
              <w:rPr>
                <w:sz w:val="18"/>
                <w:szCs w:val="18"/>
                <w:rtl w:val="0"/>
              </w:rPr>
              <w:t>CTD173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CTD160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Inglês Instrumental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CTT160; BHU122; BHU128; CTJ160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trHeight w:val="371" w:hRule="atLeast"/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CTD162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Leitura e Produção de Textos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CTT162; BHU130; BHU116; CTJ162; TUR001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EDF045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Língua Brasileira de Sinais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45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LIBR001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CTD164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Mundo Contemporâneo: Filosofia e Economia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CTT164; CTJ164; BHU131 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CTD169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Noções Gerais de Direito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CTJ169; CTT169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CTD163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Questões de História e Filosofia da Ciência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CTJ163; CTT163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CTD165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Questões de Sociologia e Antropologia da Ciência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BHU187; CTT165; CTJ165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CTD168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Relações Internacionais e Globalização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BHU117; CTJ168; CTT168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CTD167</w:t>
            </w:r>
          </w:p>
        </w:tc>
        <w:tc>
          <w:tcPr>
            <w:tcW w:w="2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Ser Humano como Indivíduo e em Grupos</w:t>
            </w:r>
          </w:p>
        </w:tc>
        <w:tc>
          <w:tcPr>
            <w:tcW w:w="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1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CTJ167; CTT167; BHU109</w:t>
            </w: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7" w:name="bookmark=id.3dy6vkm" w:colFirst="0" w:colLast="0"/>
      <w:bookmarkEnd w:id="7"/>
    </w:p>
    <w:tbl>
      <w:tblPr>
        <w:tblStyle w:val="55"/>
        <w:tblW w:w="13050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990"/>
        <w:gridCol w:w="2753"/>
        <w:gridCol w:w="806"/>
        <w:gridCol w:w="1732"/>
        <w:gridCol w:w="654"/>
        <w:gridCol w:w="627"/>
        <w:gridCol w:w="737"/>
        <w:gridCol w:w="995"/>
        <w:gridCol w:w="1609"/>
        <w:gridCol w:w="2147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3050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Unidades Curriculares de Opção Limitada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Equivalência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CTD204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Cálculo Numérico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CTT204; CTJ201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CTD211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Ciência e Tecnologia dos Materiais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CTJ202; CTT211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CTD231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Ciência e Tecnologia dos Polímeros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CTD207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Computação Numérica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CTJ203; CTT207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CTD223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Confiabilidade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EGE307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Cristalografia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EGE308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Desenho Aplicado à Geologia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EGE210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CTD218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Desenvolvimento de Aplicações para WEB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CTD234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Eletromagnetismo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CTD214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Empreendedorismo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CTT214; CTJ207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CTD222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Estatística Experimental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CTD210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Fenômenos de Transporte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CTT210; CTJ210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CTD233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Física Moderna I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r>
              <w:rPr>
                <w:sz w:val="18"/>
                <w:szCs w:val="18"/>
                <w:rtl w:val="0"/>
              </w:rPr>
              <w:t>CTD237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CTD212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Fundamentos de Biomecânica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CTD240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Fundamentos de Astronomia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EGE309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Geologia Estrutural I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45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CTD112;EGE308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EGE310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Geomática I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CTD112</w:t>
            </w:r>
            <w:r>
              <w:rPr>
                <w:sz w:val="18"/>
                <w:szCs w:val="18"/>
                <w:rtl w:val="0"/>
              </w:rPr>
              <w:t>;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EGE308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EGE313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Geomática II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 CTD122</w:t>
            </w:r>
            <w:r>
              <w:rPr>
                <w:sz w:val="18"/>
                <w:szCs w:val="18"/>
                <w:rtl w:val="0"/>
              </w:rPr>
              <w:t>;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EGE310;EGE212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CTD205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Geometria Analítica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CTJ213; CTT205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EGE314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Geoquímica Endógena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CTD133;EGE210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CTD228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Heurísticas e Metaheurísticas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CTD220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Inteligência Artificial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CTD213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à Administração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CTD221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à Lógica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CTD224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Matemática Financeira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CTT302; CTJ340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EME106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Materiais de Construção Mecânica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CTD211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EAL210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Matérias Primas Alimentícias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r>
              <w:rPr>
                <w:sz w:val="18"/>
                <w:szCs w:val="18"/>
                <w:rtl w:val="0"/>
              </w:rPr>
              <w:t>EAL108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CTD235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Mecânica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CTD238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CTD201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Métodos Estatísticos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CTJ218; CTT201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CTD225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Métodos Matemáticos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CTJ347; CTT301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EME104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Metrologia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CTD111; CTD120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EGE311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Mineralogia II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EGE211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EGE150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CTD208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Pesquisa Operacional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CTT333; CTJ352 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EGE315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Petrografia e Petrologia Ígnea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105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EGE149</w:t>
            </w:r>
            <w:r>
              <w:rPr>
                <w:color w:val="000000"/>
                <w:sz w:val="18"/>
                <w:szCs w:val="18"/>
                <w:rtl w:val="0"/>
              </w:rPr>
              <w:t>;</w:t>
            </w:r>
            <w:r>
              <w:rPr>
                <w:sz w:val="18"/>
                <w:szCs w:val="18"/>
                <w:rtl w:val="0"/>
              </w:rPr>
              <w:t>EGE151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EGE311</w:t>
            </w: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EGE152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CTD217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Planejamento Ambiental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CTT217 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EAL211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Processos de Conservação de Alimentos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EAL119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CTD227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Programação Orientada a Objetos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CTD215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Projetos Arquitetônicos e Paisagismo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CTT313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CTD229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Analítica Qualitativa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QUI004; ENQ112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CTD230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Analítica Quantitativa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QUIO12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CTD232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Tecnológica III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CTD355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CTD206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Relatividade e Física Quântica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CTJ222; CTT206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CTD202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Seqüências, Séries e Aplicações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CTT202; CTJ223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CTD203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Solução Numérica de Equações Diferenciais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CTT203; CTJ225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CTD236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Tecnologia de Alimentos de Origem Vegetal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EAL305; CTT324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CTD209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Termodinâmica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CTJ227; CTT209 ; ENG107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CTD226</w:t>
            </w:r>
          </w:p>
        </w:tc>
        <w:tc>
          <w:tcPr>
            <w:tcW w:w="27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Variáveis Complexas</w:t>
            </w:r>
          </w:p>
        </w:tc>
        <w:tc>
          <w:tcPr>
            <w:tcW w:w="8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17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6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1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__________________</w:t>
            </w: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8" w:name="bookmark=id.1t3h5sf" w:colFirst="0" w:colLast="0"/>
      <w:bookmarkEnd w:id="8"/>
    </w:p>
    <w:tbl>
      <w:tblPr>
        <w:tblStyle w:val="56"/>
        <w:tblW w:w="12994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948"/>
        <w:gridCol w:w="2817"/>
        <w:gridCol w:w="804"/>
        <w:gridCol w:w="1759"/>
        <w:gridCol w:w="655"/>
        <w:gridCol w:w="600"/>
        <w:gridCol w:w="736"/>
        <w:gridCol w:w="996"/>
        <w:gridCol w:w="1595"/>
        <w:gridCol w:w="2084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2994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Unidades Curriculares de Livre Escolha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Disciplina/Atividade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Equivalência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CTD315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Análise de Alimentos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CTT320; EAL205; EAL111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Bioquímica de Alimentos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CTT319; EAL203; EAL112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Biotecnologia de Alimentos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EAL102; EAL116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EGE147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Biologia para Geociências 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CTD306</w:t>
            </w:r>
            <w:r>
              <w:rPr>
                <w:sz w:val="18"/>
                <w:szCs w:val="18"/>
                <w:rtl w:val="0"/>
              </w:rPr>
              <w:t>¹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Ciência do Solo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CTJ307; FLO040; CTT310; FLO031; EGE</w:t>
            </w:r>
            <w:r>
              <w:rPr>
                <w:sz w:val="18"/>
                <w:szCs w:val="18"/>
                <w:rtl w:val="0"/>
              </w:rPr>
              <w:t>532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ENQ518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Cinética Química para a Engenharia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CTD130; CTD133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Controle de Qualidade de Produtos e Processos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CTT334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Controle Estatístico de Qualidade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Desenho Técnico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CTJ310; AGR069; CTT312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Dinâmica dos Sólidos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Elementos de Máquinas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CTD317; CTJ311; EME301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Elementos de Máquinas II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EME302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Eletrônica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CTJ313; CTT315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CTD363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Eletrônica II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CTD310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CTD121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CTD309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Eletrotécnica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CTJ314; CTT314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CTD335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Engenharia Bioquímica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ENG201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Engenharia Econômica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CTT330; CTJ381; EAL118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trHeight w:val="564" w:hRule="atLeast"/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EGE312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Estratigrafia e Análise de Bacias Sedimentares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</w:t>
            </w:r>
            <w:r>
              <w:rPr>
                <w:sz w:val="18"/>
                <w:szCs w:val="18"/>
                <w:rtl w:val="0"/>
              </w:rPr>
              <w:t>1</w:t>
            </w: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Fenômenos de Calor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CTJ318; CTT316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EGE209¹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Fotogrametria e Fotointerpretação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45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CTD331¹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Geologia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CTJ331; BIO038; CTT309; BHU402; BHU417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EGE149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Geologia de Campo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75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EGE308;EGE210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EGE212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Geomorfologia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EGE210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EGE205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Geração Hidráulica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CTT308; CTJ332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Gestão e Avaliação de Qualidade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CTT329; ENG302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Gestão Estratégica de Tecnologia de Informação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CTT328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Hidráulica Geral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CTT307; CTJ334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CTD349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Instalações prediais II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CTD361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Drenagem Urbana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CTD362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Construções de Edfícios 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CTD346</w:t>
            </w:r>
          </w:p>
        </w:tc>
        <w:tc>
          <w:tcPr>
            <w:tcW w:w="2817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à Análise Espectroscópica de Compostos Orgânicos</w:t>
            </w:r>
          </w:p>
        </w:tc>
        <w:tc>
          <w:tcPr>
            <w:tcW w:w="804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CTD131</w:t>
            </w:r>
          </w:p>
        </w:tc>
        <w:tc>
          <w:tcPr>
            <w:tcW w:w="2084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à Mecânica Quântica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ENQ101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aos Processos de Indústrias Químicas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EGE207¹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Introdução às Geociências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CTD345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Lógica Formal Aplicada à Engenharia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Mecânica dos Sólidos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CTT219; CTJ344; ENG105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Mecânica dos Solos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CTD110; CTD120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CTD326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Metodologia de Projeto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CTJ345; CTT332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CTD316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Microbiologia dos Alimentos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EAL202; CTT321</w:t>
            </w:r>
            <w:r>
              <w:rPr>
                <w:sz w:val="18"/>
                <w:szCs w:val="18"/>
                <w:rtl w:val="0"/>
              </w:rPr>
              <w:t>; EAL109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EGE211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Mineralogia 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90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EGE307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ENG101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Operações Unitárias 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CTD134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EGE214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Paleontologia Geral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75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 CTD151;</w:t>
            </w:r>
            <w:r>
              <w:rPr>
                <w:sz w:val="18"/>
                <w:szCs w:val="18"/>
                <w:rtl w:val="0"/>
              </w:rPr>
              <w:t>EGE312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EGE204; EGE157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CTD325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Planejamento e Controle da Produção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CTT331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CTD320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Planejamento Industrial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CTJ355; CTT326 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EGE151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Petrografia Macroscópica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45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EGE210; EGE211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Princípios de Engenharia de Alimentos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EAL101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Processos Químicos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da Água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CTT304; CTJ365; 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dos Alimentos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EAL110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ENQ102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Química Inorgânica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CTD130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ENQ107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Reatores Químicos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CTJ370; CTT306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CTD339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Resistência dos Materiais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EME110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EGE213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Sedimentologia e Petrografia Sedimentar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120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EGE149;EGE151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EGE206; EGE153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EGE210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Sistema Terra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90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EGE148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Soldagem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CTJ372; CTT318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Técnicas de Materiais de Construção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CTD110; CTD120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sz w:val="18"/>
                <w:szCs w:val="18"/>
                <w:rtl w:val="0"/>
              </w:rPr>
              <w:t>CTD356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Tecnologia de Carnes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CTT322; EAL304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CTD318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Tecnologia de Leite 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CTT323; EAL302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ENQ103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Termodinâmica II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CTD209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CTD307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Topografia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 xml:space="preserve">CTJ374; CTT311; FLO076; 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EGE208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Topografia Geral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Transferência de Calor e Massa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CTJ320; ENG108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CTD341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Tratamento de Água e Efluentes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CTT218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Instalações Prediais I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75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CTD351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Laboratório de Síntese, Extração e Purificação de Compostos Orgânicos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3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trHeight w:val="211" w:hRule="atLeast"/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Indrodução à Álgebra Moderna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CTD112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CTD353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Introdução à Internet das Coisas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CTD141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 xml:space="preserve">Introdução à Otimização 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CTD141; CTD112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CTD357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Tópicos Avançados de Álgebra Linear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CTD112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CTD358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Arquitetura Bioclimática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CTD142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CTD359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 xml:space="preserve">Tecnologias Digitais para Documentação de Edificações 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1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CTD142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CTD360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Análise na Reta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CTD110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CTD152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 xml:space="preserve">Introdução às Ciências do Ambiente 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4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EAL120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Tecnologia de Leite e Derivados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EAL124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Tecnologia de Carnes e Derivados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EAL125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 xml:space="preserve">Tecnologia de Cereais, Raízes e 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Tubérculos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EAL126</w:t>
            </w:r>
          </w:p>
        </w:tc>
        <w:tc>
          <w:tcPr>
            <w:tcW w:w="2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Tecnologia de Frutas e Hortaliças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LE</w:t>
            </w:r>
          </w:p>
        </w:tc>
        <w:tc>
          <w:tcPr>
            <w:tcW w:w="1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Pres</w:t>
            </w:r>
          </w:p>
        </w:tc>
        <w:tc>
          <w:tcPr>
            <w:tcW w:w="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2</w:t>
            </w:r>
          </w:p>
        </w:tc>
        <w:tc>
          <w:tcPr>
            <w:tcW w:w="7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0</w:t>
            </w:r>
          </w:p>
        </w:tc>
        <w:tc>
          <w:tcPr>
            <w:tcW w:w="9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60</w:t>
            </w:r>
          </w:p>
        </w:tc>
        <w:tc>
          <w:tcPr>
            <w:tcW w:w="15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  <w:tc>
          <w:tcPr>
            <w:tcW w:w="2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-</w:t>
            </w: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tbl>
      <w:tblPr>
        <w:tblStyle w:val="57"/>
        <w:tblW w:w="12958" w:type="dxa"/>
        <w:jc w:val="center"/>
        <w:tblInd w:w="0" w:type="dxa"/>
        <w:tblLayout w:type="fixed"/>
        <w:tblCellMar>
          <w:top w:w="28" w:type="dxa"/>
          <w:left w:w="0" w:type="dxa"/>
          <w:bottom w:w="0" w:type="dxa"/>
          <w:right w:w="0" w:type="dxa"/>
        </w:tblCellMar>
      </w:tblPr>
      <w:tblGrid>
        <w:gridCol w:w="1048"/>
        <w:gridCol w:w="2772"/>
        <w:gridCol w:w="777"/>
        <w:gridCol w:w="1787"/>
        <w:gridCol w:w="4513"/>
        <w:gridCol w:w="2061"/>
      </w:tblGrid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2958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0E0E0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Atividades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trHeight w:val="434" w:hRule="atLeast"/>
          <w:jc w:val="center"/>
        </w:trPr>
        <w:tc>
          <w:tcPr>
            <w:tcW w:w="10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Código</w:t>
            </w:r>
          </w:p>
        </w:tc>
        <w:tc>
          <w:tcPr>
            <w:tcW w:w="27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Atividade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rtl w:val="0"/>
              </w:rPr>
              <w:t>Tipo</w:t>
            </w:r>
          </w:p>
        </w:tc>
        <w:tc>
          <w:tcPr>
            <w:tcW w:w="17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Modalidade</w:t>
            </w:r>
          </w:p>
        </w:tc>
        <w:tc>
          <w:tcPr>
            <w:tcW w:w="4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CH</w:t>
            </w:r>
          </w:p>
        </w:tc>
        <w:tc>
          <w:tcPr>
            <w:tcW w:w="20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Pré-Req.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CTD401</w:t>
            </w:r>
          </w:p>
        </w:tc>
        <w:tc>
          <w:tcPr>
            <w:tcW w:w="27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Atividades Complementares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-</w:t>
            </w:r>
          </w:p>
        </w:tc>
        <w:tc>
          <w:tcPr>
            <w:tcW w:w="4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100</w:t>
            </w:r>
          </w:p>
        </w:tc>
        <w:tc>
          <w:tcPr>
            <w:tcW w:w="20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CTD402</w:t>
            </w:r>
          </w:p>
        </w:tc>
        <w:tc>
          <w:tcPr>
            <w:tcW w:w="27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Trabalho de Conclusão de Curso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-</w:t>
            </w:r>
          </w:p>
        </w:tc>
        <w:tc>
          <w:tcPr>
            <w:tcW w:w="4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200</w:t>
            </w:r>
          </w:p>
        </w:tc>
        <w:tc>
          <w:tcPr>
            <w:tcW w:w="20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CTD406</w:t>
            </w:r>
          </w:p>
        </w:tc>
      </w:tr>
      <w:tr>
        <w:tblPrEx>
          <w:tblLayout w:type="fixed"/>
          <w:tblCellMar>
            <w:top w:w="28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10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CTD405</w:t>
            </w:r>
          </w:p>
        </w:tc>
        <w:tc>
          <w:tcPr>
            <w:tcW w:w="27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Nivelamento</w:t>
            </w:r>
          </w:p>
        </w:tc>
        <w:tc>
          <w:tcPr>
            <w:tcW w:w="7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17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-</w:t>
            </w:r>
          </w:p>
        </w:tc>
        <w:tc>
          <w:tcPr>
            <w:tcW w:w="4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</w:t>
            </w:r>
          </w:p>
        </w:tc>
        <w:tc>
          <w:tcPr>
            <w:tcW w:w="20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</w:pPr>
            <w:r>
              <w:rPr>
                <w:sz w:val="18"/>
                <w:szCs w:val="18"/>
                <w:rtl w:val="0"/>
              </w:rPr>
              <w:t>________</w:t>
            </w: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ind w:firstLine="542"/>
        <w:rPr>
          <w:color w:val="000000"/>
        </w:rPr>
      </w:pPr>
      <w:r>
        <w:rPr>
          <w:color w:val="000000"/>
          <w:rtl w:val="0"/>
        </w:rPr>
        <w:t>Legenda</w:t>
      </w:r>
    </w:p>
    <w:tbl>
      <w:tblPr>
        <w:tblStyle w:val="58"/>
        <w:tblW w:w="5130" w:type="dxa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7"/>
        <w:gridCol w:w="4053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</w:t>
            </w:r>
          </w:p>
        </w:tc>
        <w:tc>
          <w:tcPr>
            <w:tcW w:w="40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Obrigatórias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OL</w:t>
            </w:r>
          </w:p>
        </w:tc>
        <w:tc>
          <w:tcPr>
            <w:tcW w:w="40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Opção Limitada</w:t>
            </w:r>
          </w:p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  <w:sz w:val="18"/>
                <w:szCs w:val="1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LE</w:t>
            </w:r>
          </w:p>
        </w:tc>
        <w:tc>
          <w:tcPr>
            <w:tcW w:w="40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Livre Escolha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Pres</w:t>
            </w:r>
          </w:p>
        </w:tc>
        <w:tc>
          <w:tcPr>
            <w:tcW w:w="40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Aula Teórica Presencial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Lab</w:t>
            </w:r>
          </w:p>
        </w:tc>
        <w:tc>
          <w:tcPr>
            <w:tcW w:w="40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Aula Prática em Laboratório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" w:hRule="atLeast"/>
        </w:trPr>
        <w:tc>
          <w:tcPr>
            <w:tcW w:w="10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</w:t>
            </w:r>
          </w:p>
        </w:tc>
        <w:tc>
          <w:tcPr>
            <w:tcW w:w="40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76" w:lineRule="auto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Campo</w:t>
            </w: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ind w:firstLine="480"/>
        <w:rPr>
          <w:color w:val="000000"/>
        </w:rPr>
      </w:pPr>
      <w:r>
        <w:rPr>
          <w:color w:val="000000"/>
          <w:rtl w:val="0"/>
        </w:rPr>
        <w:t>Síntese para Integralização Curricular</w:t>
      </w:r>
    </w:p>
    <w:tbl>
      <w:tblPr>
        <w:tblStyle w:val="59"/>
        <w:tblW w:w="12884" w:type="dxa"/>
        <w:jc w:val="center"/>
        <w:tblInd w:w="0" w:type="dxa"/>
        <w:tblLayout w:type="fixed"/>
        <w:tblCellMar>
          <w:top w:w="28" w:type="dxa"/>
          <w:left w:w="28" w:type="dxa"/>
          <w:bottom w:w="28" w:type="dxa"/>
          <w:right w:w="28" w:type="dxa"/>
        </w:tblCellMar>
      </w:tblPr>
      <w:tblGrid>
        <w:gridCol w:w="2782"/>
        <w:gridCol w:w="3913"/>
        <w:gridCol w:w="2837"/>
        <w:gridCol w:w="3352"/>
      </w:tblGrid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Períodos</w:t>
            </w:r>
          </w:p>
        </w:tc>
        <w:tc>
          <w:tcPr>
            <w:tcW w:w="1010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Carga Horária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color w:val="000000"/>
              </w:rPr>
            </w:pPr>
          </w:p>
        </w:tc>
        <w:tc>
          <w:tcPr>
            <w:tcW w:w="675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Disciplinas</w:t>
            </w:r>
          </w:p>
        </w:tc>
        <w:tc>
          <w:tcPr>
            <w:tcW w:w="335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Total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b/>
                <w:bCs/>
                <w:color w:val="000000"/>
              </w:rPr>
            </w:pP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Semanal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Subtotal</w:t>
            </w:r>
          </w:p>
        </w:tc>
        <w:tc>
          <w:tcPr>
            <w:tcW w:w="335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color w:val="000000"/>
              </w:rPr>
            </w:pP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1º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22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330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330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2º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24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360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360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3º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26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390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390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4º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24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360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360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5º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24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360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360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6º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20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300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jc w:val="center"/>
        </w:trPr>
        <w:tc>
          <w:tcPr>
            <w:tcW w:w="27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Atividades Acadêmicas</w:t>
            </w:r>
          </w:p>
        </w:tc>
        <w:tc>
          <w:tcPr>
            <w:tcW w:w="39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-</w:t>
            </w:r>
          </w:p>
        </w:tc>
        <w:tc>
          <w:tcPr>
            <w:tcW w:w="2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-</w:t>
            </w:r>
          </w:p>
        </w:tc>
        <w:tc>
          <w:tcPr>
            <w:tcW w:w="3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center"/>
              <w:rPr>
                <w:color w:val="000000"/>
              </w:rPr>
            </w:pPr>
            <w:r>
              <w:rPr>
                <w:color w:val="000000"/>
                <w:sz w:val="18"/>
                <w:szCs w:val="18"/>
                <w:rtl w:val="0"/>
              </w:rPr>
              <w:t>300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trHeight w:val="131" w:hRule="atLeast"/>
          <w:jc w:val="center"/>
        </w:trPr>
        <w:tc>
          <w:tcPr>
            <w:tcW w:w="6695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Tempo de Integralização</w:t>
            </w:r>
          </w:p>
        </w:tc>
        <w:tc>
          <w:tcPr>
            <w:tcW w:w="618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Mínimo: 3 anos</w:t>
            </w:r>
          </w:p>
        </w:tc>
      </w:tr>
      <w:tr>
        <w:tblPrEx>
          <w:tblLayout w:type="fixed"/>
          <w:tblCellMar>
            <w:top w:w="28" w:type="dxa"/>
            <w:left w:w="28" w:type="dxa"/>
            <w:bottom w:w="28" w:type="dxa"/>
            <w:right w:w="28" w:type="dxa"/>
          </w:tblCellMar>
        </w:tblPrEx>
        <w:trPr>
          <w:trHeight w:val="131" w:hRule="atLeast"/>
          <w:jc w:val="center"/>
        </w:trPr>
        <w:tc>
          <w:tcPr>
            <w:tcW w:w="6695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76" w:lineRule="auto"/>
              <w:ind w:left="0" w:right="0" w:firstLine="0"/>
              <w:jc w:val="left"/>
              <w:rPr>
                <w:color w:val="000000"/>
              </w:rPr>
            </w:pPr>
          </w:p>
        </w:tc>
        <w:tc>
          <w:tcPr>
            <w:tcW w:w="618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jc w:val="both"/>
              <w:rPr>
                <w:color w:val="000000"/>
              </w:rPr>
            </w:pPr>
            <w:r>
              <w:rPr>
                <w:b/>
                <w:bCs/>
                <w:color w:val="000000"/>
                <w:sz w:val="18"/>
                <w:szCs w:val="18"/>
                <w:rtl w:val="0"/>
              </w:rPr>
              <w:t>Máximo: 4,5 anos</w:t>
            </w:r>
          </w:p>
        </w:tc>
      </w:tr>
    </w:tbl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line="276" w:lineRule="auto"/>
        <w:rPr>
          <w:color w:val="000000"/>
          <w:sz w:val="18"/>
          <w:szCs w:val="18"/>
        </w:rPr>
      </w:pPr>
      <w:bookmarkStart w:id="9" w:name="bookmark=id.4d34og8" w:colFirst="0" w:colLast="0"/>
      <w:bookmarkEnd w:id="9"/>
    </w:p>
    <w:p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jc w:val="center"/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rtl w:val="0"/>
        </w:rPr>
        <w:t>Emiliana Mara Lopes Simões</w:t>
      </w:r>
    </w:p>
    <w:p>
      <w:pPr>
        <w:jc w:val="center"/>
        <w:rPr>
          <w:rFonts w:ascii="Times New Roman" w:hAnsi="Times New Roman" w:eastAsia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sz w:val="26"/>
          <w:szCs w:val="26"/>
          <w:rtl w:val="0"/>
        </w:rPr>
        <w:t xml:space="preserve">Coordenadora do Curso de Graduação em Ciência e Tecnologia – BC&amp;T </w:t>
      </w:r>
    </w:p>
    <w:p>
      <w:pPr>
        <w:jc w:val="right"/>
      </w:pPr>
      <w:bookmarkStart w:id="10" w:name="_heading=h.gjdgxs" w:colFirst="0" w:colLast="0"/>
      <w:bookmarkEnd w:id="10"/>
      <w:r>
        <w:rPr>
          <w:sz w:val="24"/>
          <w:szCs w:val="24"/>
          <w:rtl w:val="0"/>
        </w:rPr>
        <w:t>Atualizada 21/01/2026</w:t>
      </w:r>
    </w:p>
    <w:p>
      <w:pPr>
        <w:jc w:val="right"/>
        <w:rPr>
          <w:sz w:val="24"/>
          <w:szCs w:val="24"/>
        </w:rPr>
      </w:pPr>
    </w:p>
    <w:p>
      <w:pPr>
        <w:rPr>
          <w:sz w:val="24"/>
          <w:szCs w:val="24"/>
        </w:rPr>
      </w:pPr>
      <w:r>
        <w:rPr>
          <w:sz w:val="24"/>
          <w:szCs w:val="24"/>
          <w:rtl w:val="0"/>
        </w:rPr>
        <w:t>OBS: As unidades curriculares com códigos: CTD329; EGE301;CTD216; CTD270; CTD336; EGE305; CTD219; CTD321; CTD319; CTD280; CTD305; EGE202; EGE201; CTD344, CTD306; EGE209; CTD331; e EGE207 encontram-se desativadas no currículo CT_2009.</w:t>
      </w:r>
    </w:p>
    <w:p>
      <w:pPr>
        <w:rPr>
          <w:sz w:val="24"/>
          <w:szCs w:val="24"/>
        </w:rPr>
      </w:pPr>
      <w:r>
        <w:rPr>
          <w:sz w:val="24"/>
          <w:szCs w:val="24"/>
          <w:rtl w:val="0"/>
        </w:rPr>
        <w:t>¹Unidades curriculares desativadas no currículo CT_2009.</w:t>
      </w:r>
    </w:p>
    <w:sectPr>
      <w:headerReference r:id="rId4" w:type="first"/>
      <w:footerReference r:id="rId6" w:type="first"/>
      <w:headerReference r:id="rId3" w:type="default"/>
      <w:footerReference r:id="rId5" w:type="default"/>
      <w:pgSz w:w="16838" w:h="11906" w:orient="landscape"/>
      <w:pgMar w:top="1800" w:right="1440" w:bottom="1800" w:left="1440" w:header="720" w:footer="720" w:gutter="0"/>
      <w:pgNumType w:start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BE1F5E44-3B84-4B6B-B00D-5E7DCC00208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2" w:fontKey="{3780A9EC-EE44-463E-BA49-72A12830D711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3" w:fontKey="{24CF781E-BB72-42C0-851C-61D6338132B1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4" w:fontKey="{7DEE45C8-486E-4299-B9F6-272ADCD4971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261715DE-74AA-417A-B0E1-5207F2AC3142}"/>
  </w:font>
  <w:font w:name="Cambria">
    <w:panose1 w:val="02040503050406030204"/>
    <w:charset w:val="86"/>
    <w:family w:val="auto"/>
    <w:pitch w:val="default"/>
    <w:sig w:usb0="E00006FF" w:usb1="420024FF" w:usb2="02000000" w:usb3="00000000" w:csb0="2000019F" w:csb1="00000000"/>
    <w:embedRegular r:id="rId6" w:fontKey="{BEF2717C-B473-425D-AADC-5DC007D12B1C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48AD51CC-BF95-4E80-8202-214A8486A4B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both"/>
    </w:pPr>
    <w:r>
      <w:fldChar w:fldCharType="begin"/>
    </w:r>
    <w:r>
      <w:instrText xml:space="preserve">PAGE</w:instrText>
    </w:r>
    <w:r>
      <w:fldChar w:fldCharType="separate"/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widowControl w:val="0"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line="276" w:lineRule="auto"/>
    </w:pPr>
  </w:p>
  <w:tbl>
    <w:tblPr>
      <w:tblStyle w:val="60"/>
      <w:tblW w:w="13623" w:type="dxa"/>
      <w:tblInd w:w="-108" w:type="dxa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11100"/>
      <w:gridCol w:w="2523"/>
    </w:tblGrid>
    <w:tr>
      <w:tblPrEx>
        <w:tblLayout w:type="fixed"/>
      </w:tblPrEx>
      <w:tc>
        <w:tcPr>
          <w:tcW w:w="11100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>
          <w:r>
            <w:rPr>
              <w:sz w:val="24"/>
              <w:szCs w:val="24"/>
              <w:rtl w:val="0"/>
            </w:rPr>
            <w:t xml:space="preserve">UNIVERSIDADE FEDERAL DOS VALES DO JEQUITINHONHA E MUCURI </w:t>
          </w:r>
        </w:p>
        <w:p>
          <w:r>
            <w:rPr>
              <w:sz w:val="24"/>
              <w:szCs w:val="24"/>
              <w:rtl w:val="0"/>
            </w:rPr>
            <w:t xml:space="preserve">INSTITUTO DE CIÊNCIA E TECNOLOGIA - DIAMANTINA </w:t>
          </w:r>
        </w:p>
        <w:p>
          <w:r>
            <w:rPr>
              <w:sz w:val="24"/>
              <w:szCs w:val="24"/>
              <w:rtl w:val="0"/>
            </w:rPr>
            <w:t xml:space="preserve">CURSO DE GRADUAÇÃO EM CIÊNCIA E TECNOLOGIA </w:t>
          </w:r>
        </w:p>
        <w:p>
          <w:r>
            <w:rPr>
              <w:sz w:val="24"/>
              <w:szCs w:val="24"/>
              <w:rtl w:val="0"/>
            </w:rPr>
            <w:t xml:space="preserve">ESTRUTURA CURRICULAR – 2009/1 </w:t>
          </w:r>
        </w:p>
        <w:p>
          <w:r>
            <w:rPr>
              <w:sz w:val="24"/>
              <w:szCs w:val="24"/>
              <w:rtl w:val="0"/>
            </w:rPr>
            <w:t>(Aprovada pela Resolução CONSU nº29 de 07/11/2008, atualizada por meio das Resoluções Consepe nº 39/2019 e nº 18/2020)</w:t>
          </w:r>
        </w:p>
        <w:p>
          <w:pPr>
            <w:rPr>
              <w:sz w:val="24"/>
              <w:szCs w:val="24"/>
            </w:rPr>
          </w:pPr>
        </w:p>
      </w:tc>
      <w:tc>
        <w:tcPr>
          <w:tcW w:w="2523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>
          <w:pPr>
            <w:rPr>
              <w:rFonts w:ascii="SimSun" w:hAnsi="SimSun" w:eastAsia="SimSun" w:cs="SimSun"/>
              <w:sz w:val="24"/>
              <w:szCs w:val="24"/>
            </w:rPr>
          </w:pPr>
          <w:r>
            <w:rPr>
              <w:sz w:val="24"/>
              <w:szCs w:val="24"/>
            </w:rPr>
            <w:drawing>
              <wp:inline distT="0" distB="0" distL="114300" distR="114300">
                <wp:extent cx="1131570" cy="1018540"/>
                <wp:effectExtent l="0" t="0" r="0" b="0"/>
                <wp:docPr id="5" name="image1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1.png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31570" cy="1018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rPr>
        <w:rFonts w:ascii="SimSun" w:hAnsi="SimSun" w:eastAsia="SimSun" w:cs="SimSun"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48F91AC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mbria" w:hAnsi="Cambria" w:eastAsia="Cambria" w:cs="Cambria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uiPriority w:val="0"/>
    <w:rPr>
      <w:rFonts w:ascii="Cambria" w:hAnsi="Cambria" w:eastAsia="Cambria" w:cs="Cambria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spacing w:before="200" w:after="40"/>
    </w:pPr>
    <w:rPr>
      <w:b/>
      <w:bCs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Title"/>
    <w:basedOn w:val="1"/>
    <w:next w:val="1"/>
    <w:uiPriority w:val="0"/>
    <w:pPr>
      <w:keepNext/>
      <w:keepLines/>
      <w:spacing w:before="480" w:after="120"/>
    </w:pPr>
    <w:rPr>
      <w:b/>
      <w:bCs/>
      <w:sz w:val="72"/>
      <w:szCs w:val="72"/>
    </w:rPr>
  </w:style>
  <w:style w:type="paragraph" w:styleId="9">
    <w:name w:val="Subtitle"/>
    <w:basedOn w:val="1"/>
    <w:next w:val="1"/>
    <w:qFormat/>
    <w:uiPriority w:val="0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2">
    <w:name w:val="TableNormal"/>
    <w:qFormat/>
    <w:uiPriority w:val="0"/>
    <w:tblPr>
      <w:tblLayout w:type="fixed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Table Normal"/>
    <w:qFormat/>
    <w:uiPriority w:val="0"/>
    <w:tblPr>
      <w:tblLayout w:type="fixe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4">
    <w:name w:val="_Style 10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15">
    <w:name w:val="_Style 11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16">
    <w:name w:val="_Style 12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17">
    <w:name w:val="_Style 13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18">
    <w:name w:val="_Style 14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19">
    <w:name w:val="_Style 15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0">
    <w:name w:val="_Style 16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1">
    <w:name w:val="_Style 17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2">
    <w:name w:val="_Style 18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3">
    <w:name w:val="_Style 19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4">
    <w:name w:val="_Style 20"/>
    <w:basedOn w:val="13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1"/>
    <w:basedOn w:val="13"/>
    <w:qFormat/>
    <w:uiPriority w:val="0"/>
    <w:tblPr>
      <w:tblLayout w:type="fixed"/>
      <w:tblCellMar>
        <w:top w:w="28" w:type="dxa"/>
        <w:left w:w="28" w:type="dxa"/>
        <w:bottom w:w="28" w:type="dxa"/>
        <w:right w:w="28" w:type="dxa"/>
      </w:tblCellMar>
    </w:tblPr>
  </w:style>
  <w:style w:type="table" w:customStyle="1" w:styleId="26">
    <w:name w:val="_Style 22"/>
    <w:basedOn w:val="13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_Style 35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8">
    <w:name w:val="_Style 36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29">
    <w:name w:val="_Style 37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0">
    <w:name w:val="_Style 38"/>
    <w:basedOn w:val="13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1">
    <w:name w:val="_Style 39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2">
    <w:name w:val="_Style 40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3">
    <w:name w:val="_Style 41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4">
    <w:name w:val="_Style 42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5">
    <w:name w:val="_Style 43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6">
    <w:name w:val="_Style 44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7">
    <w:name w:val="_Style 45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8">
    <w:name w:val="_Style 46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39">
    <w:name w:val="_Style 47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0">
    <w:name w:val="_Style 48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1">
    <w:name w:val="_Style 49"/>
    <w:basedOn w:val="12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_Style 50"/>
    <w:basedOn w:val="12"/>
    <w:qFormat/>
    <w:uiPriority w:val="0"/>
    <w:tblPr>
      <w:tblLayout w:type="fixed"/>
      <w:tblCellMar>
        <w:top w:w="28" w:type="dxa"/>
        <w:left w:w="28" w:type="dxa"/>
        <w:bottom w:w="28" w:type="dxa"/>
        <w:right w:w="28" w:type="dxa"/>
      </w:tblCellMar>
    </w:tblPr>
  </w:style>
  <w:style w:type="table" w:customStyle="1" w:styleId="43">
    <w:name w:val="_Style 51"/>
    <w:basedOn w:val="12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_Style 53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5">
    <w:name w:val="_Style 54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6">
    <w:name w:val="_Style 55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7">
    <w:name w:val="_Style 56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8">
    <w:name w:val="_Style 57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49">
    <w:name w:val="_Style 58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0">
    <w:name w:val="_Style 59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1">
    <w:name w:val="_Style 60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2">
    <w:name w:val="_Style 61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3">
    <w:name w:val="_Style 62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4">
    <w:name w:val="_Style 63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5">
    <w:name w:val="_Style 64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6">
    <w:name w:val="_Style 65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7">
    <w:name w:val="_Style 66"/>
    <w:basedOn w:val="12"/>
    <w:qFormat/>
    <w:uiPriority w:val="0"/>
    <w:tblPr>
      <w:tblLayout w:type="fixed"/>
      <w:tblCellMar>
        <w:top w:w="28" w:type="dxa"/>
        <w:left w:w="0" w:type="dxa"/>
        <w:bottom w:w="0" w:type="dxa"/>
        <w:right w:w="0" w:type="dxa"/>
      </w:tblCellMar>
    </w:tblPr>
  </w:style>
  <w:style w:type="table" w:customStyle="1" w:styleId="58">
    <w:name w:val="_Style 67"/>
    <w:basedOn w:val="12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">
    <w:name w:val="_Style 68"/>
    <w:basedOn w:val="12"/>
    <w:qFormat/>
    <w:uiPriority w:val="0"/>
    <w:tblPr>
      <w:tblLayout w:type="fixed"/>
      <w:tblCellMar>
        <w:top w:w="28" w:type="dxa"/>
        <w:left w:w="28" w:type="dxa"/>
        <w:bottom w:w="28" w:type="dxa"/>
        <w:right w:w="28" w:type="dxa"/>
      </w:tblCellMar>
    </w:tblPr>
  </w:style>
  <w:style w:type="table" w:customStyle="1" w:styleId="60">
    <w:name w:val="_Style 69"/>
    <w:basedOn w:val="12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ISBEvjvGxmPm7GXi9BayhU8pEQ==">CgMxLjAyCWguMzBqMHpsbDIJaWQuZ2pkZ3hzMgppZC4zMGowemxsMgppZC4xZm9iOXRlMgppZC4zem55c2g3MgppZC4yZXQ5MnAwMglpZC50eWpjd3QyCmlkLjNkeTZ2a20yCmlkLjF0M2g1c2YyCmlkLjRkMzRvZzgyCGguZ2pkZ3hzOAByITFNTkxCRU8ybW9EMk5KRlNkSHZ5WDZmYVV0NmxCb2pOUw==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11</Pages>
  <Words>2283</Words>
  <Characters>10372</Characters>
  <TotalTime>1</TotalTime>
  <ScaleCrop>false</ScaleCrop>
  <LinksUpToDate>false</LinksUpToDate>
  <CharactersWithSpaces>10993</CharactersWithSpaces>
  <Application>WPS Office_10.2.0.7587_F1E327BC-269C-435d-A152-05C5408002CA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2025-11-05T12:46:00Z</dcterms:created>
  <dc:creator>Usuário</dc:creator>
  <cp:lastModifiedBy>Usuário</cp:lastModifiedBy>
  <dcterms:modified xsi:type="dcterms:W3CDTF">2026-01-21T18:56:07Z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1046-10.2.0.7587</vt:lpwstr>
  </property>
  <property fmtid="{D5CDD505-2E9C-101B-9397-08002B2CF9AE}" pid="3" name="ICV">
    <vt:lpwstr>C4F8C445691C42E0B7998EB1E4E5D51B_13</vt:lpwstr>
  </property>
</Properties>
</file>