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UNIVERSIDADE FEDERAL DOS VALES DO JEQUITINHONHA E MUCURI - UFVJM</w:t>
      </w:r>
    </w:p>
    <w:p>
      <w:pPr>
        <w:spacing w:line="360" w:lineRule="auto"/>
        <w:jc w:val="center"/>
        <w:rPr>
          <w:rFonts w:ascii="Times New Roman" w:hAnsi="Times New Roman" w:cs="Times New Roman"/>
        </w:rPr>
      </w:pPr>
    </w:p>
    <w:p>
      <w:pPr>
        <w:spacing w:line="360" w:lineRule="auto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Edital s/nº - Doutorado Sanduíche no Exterior - PDSE</w:t>
      </w:r>
    </w:p>
    <w:p>
      <w:pPr>
        <w:spacing w:line="360" w:lineRule="auto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Seleção de candidatos às vagas ofertadas pelo Programa de Doutorado Sanduíche no Exterior – PDSE/CAPES para o  ano de 2024.</w:t>
      </w:r>
    </w:p>
    <w:p>
      <w:pPr>
        <w:spacing w:line="360" w:lineRule="auto"/>
        <w:jc w:val="center"/>
        <w:rPr>
          <w:rFonts w:ascii="Times New Roman" w:hAnsi="Times New Roman" w:cs="Times New Roman"/>
        </w:rPr>
      </w:pPr>
    </w:p>
    <w:p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 Pró-Reitoria de Pesquisa e Pós-Graduação/UFVJM da Universidade Federal dos Vales do Jequitinhonha e Mucuri</w:t>
      </w:r>
      <w:r>
        <w:rPr>
          <w:rFonts w:ascii="Times New Roman" w:hAnsi="Times New Roman" w:cs="Times New Roman"/>
          <w:b/>
          <w:bCs/>
          <w:iCs/>
        </w:rPr>
        <w:t>,</w:t>
      </w:r>
      <w:r>
        <w:rPr>
          <w:rFonts w:ascii="Times New Roman" w:hAnsi="Times New Roman" w:cs="Times New Roman"/>
          <w:bCs/>
          <w:iCs/>
        </w:rPr>
        <w:t xml:space="preserve"> no uso de suas atribuições legais, torna público e estabelece as normas internas para a seleção de candidatos às bolsas no exterior na modalidade Doutorado Sanduíche</w:t>
      </w:r>
      <w:r>
        <w:rPr>
          <w:rFonts w:ascii="Times New Roman" w:hAnsi="Times New Roman" w:cs="Times New Roman"/>
          <w:b/>
          <w:bCs/>
          <w:iCs/>
        </w:rPr>
        <w:t xml:space="preserve">, </w:t>
      </w:r>
      <w:r>
        <w:rPr>
          <w:rFonts w:ascii="Times New Roman" w:hAnsi="Times New Roman" w:cs="Times New Roman"/>
          <w:bCs/>
          <w:iCs/>
        </w:rPr>
        <w:t xml:space="preserve">em conformidade com o </w:t>
      </w:r>
      <w:r>
        <w:fldChar w:fldCharType="begin"/>
      </w:r>
      <w:r>
        <w:instrText xml:space="preserve"> HYPERLINK "https://www.gov.br/capes/pt-br/centrais-de-conteudo/editais/06112023_Edital_2263037_SEI_2261948_Edital_30_2023.pdf" </w:instrText>
      </w:r>
      <w:r>
        <w:fldChar w:fldCharType="separate"/>
      </w:r>
      <w:r>
        <w:rPr>
          <w:rStyle w:val="5"/>
          <w:rFonts w:ascii="Times New Roman" w:hAnsi="Times New Roman" w:cs="Times New Roman"/>
          <w:bCs/>
          <w:iCs/>
        </w:rPr>
        <w:t>EditalCAPES nº 30/2023</w:t>
      </w:r>
      <w:r>
        <w:rPr>
          <w:rStyle w:val="5"/>
          <w:rFonts w:ascii="Times New Roman" w:hAnsi="Times New Roman" w:cs="Times New Roman"/>
          <w:bCs/>
          <w:iCs/>
        </w:rPr>
        <w:fldChar w:fldCharType="end"/>
      </w:r>
      <w:r>
        <w:rPr>
          <w:rFonts w:ascii="Times New Roman" w:hAnsi="Times New Roman" w:cs="Times New Roman"/>
          <w:bCs/>
          <w:iCs/>
        </w:rPr>
        <w:t>, processo nº 23038.010336/2023-53.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b/>
          <w:bCs/>
          <w:iCs/>
          <w:lang w:bidi="ar-SA"/>
        </w:rPr>
      </w:pPr>
      <w:r>
        <w:rPr>
          <w:rFonts w:ascii="Times New Roman" w:hAnsi="Times New Roman" w:cs="Times New Roman"/>
          <w:b/>
        </w:rPr>
        <w:t>1. DAS INFORMAÇÕES GERAIS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b/>
          <w:bCs/>
          <w:iCs/>
          <w:lang w:bidi="ar-SA"/>
        </w:rPr>
      </w:pPr>
      <w:r>
        <w:rPr>
          <w:rFonts w:ascii="Times New Roman" w:hAnsi="Times New Roman" w:eastAsia="Calibri" w:cs="Times New Roman"/>
          <w:b/>
          <w:bCs/>
          <w:iCs/>
          <w:lang w:bidi="ar-SA"/>
        </w:rPr>
        <w:t>1.1.</w:t>
      </w:r>
      <w:r>
        <w:rPr>
          <w:rFonts w:ascii="Times New Roman" w:hAnsi="Times New Roman" w:eastAsia="Calibri" w:cs="Times New Roman"/>
          <w:iCs/>
          <w:lang w:bidi="ar-SA"/>
        </w:rPr>
        <w:t xml:space="preserve"> O Programa de Doutorado Sanduíche no Exterior – PDSE tem por objetivo complementar e aumentar as possibilidades de formação ofertadas no Brasil, expandindo a colaboração com cientistas do exterior, além de aumentar a visibilidade da produção científica do país e fortalecer os programas de pós-graduação brasileiros, por meio da oferta de bolsas de estágio em pesquisa de doutorado no exterior.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b/>
          <w:bCs/>
          <w:iCs/>
          <w:lang w:bidi="ar-SA"/>
        </w:rPr>
      </w:pPr>
      <w:r>
        <w:rPr>
          <w:rFonts w:ascii="Times New Roman" w:hAnsi="Times New Roman" w:eastAsia="Calibri" w:cs="Times New Roman"/>
          <w:b/>
          <w:bCs/>
          <w:iCs/>
          <w:lang w:bidi="ar-SA"/>
        </w:rPr>
        <w:t>1.2.</w:t>
      </w:r>
      <w:r>
        <w:rPr>
          <w:rFonts w:ascii="Times New Roman" w:hAnsi="Times New Roman" w:eastAsia="Calibri" w:cs="Times New Roman"/>
          <w:iCs/>
          <w:lang w:bidi="ar-SA"/>
        </w:rPr>
        <w:t xml:space="preserve"> Na modalidade de doutorado sanduíche no exterior, alunos regularmente matriculados em cursos de doutorado no Brasil realizam parte do curso em instituição no exterior, retornando e devendo permanecer no Brasil para a integralização de créditos e defesa de tese.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eastAsia="Calibri" w:cs="Times New Roman"/>
          <w:b/>
          <w:bCs/>
          <w:iCs/>
          <w:lang w:bidi="ar-SA"/>
        </w:rPr>
        <w:t>1.3.</w:t>
      </w:r>
      <w:r>
        <w:rPr>
          <w:rFonts w:ascii="Times New Roman" w:hAnsi="Times New Roman" w:eastAsia="Calibri" w:cs="Times New Roman"/>
          <w:iCs/>
          <w:lang w:bidi="ar-SA"/>
        </w:rPr>
        <w:t xml:space="preserve"> As bolsas são destinadas aos alunos regularmente matriculados em curso de doutorado no Brasil (com nota igual ou superior a 4 na avaliação quadrienal da Capes) e que comprovem qualificação para usufruir, no exterior, da oportunidade de aprofundamento teórico, coleta e/ou tratamento de dados e/ou desenvolvimento parcial da parte experimental da tese a ser defendida no Brasil.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 xml:space="preserve">1.4. </w:t>
      </w:r>
      <w:r>
        <w:rPr>
          <w:rFonts w:ascii="Times New Roman" w:hAnsi="Times New Roman" w:cs="Times New Roman"/>
          <w:bCs/>
        </w:rPr>
        <w:t xml:space="preserve">O(a) candidato(a) deve tomar conhecimento e cumprir os termos do </w:t>
      </w:r>
      <w:r>
        <w:fldChar w:fldCharType="begin"/>
      </w:r>
      <w:r>
        <w:instrText xml:space="preserve"> HYPERLINK "https://www.gov.br/capes/pt-br/centrais-de-conteudo/editais/06112023_Edital_2263037_SEI_2261948_Edital_30_2023.pdf" </w:instrText>
      </w:r>
      <w:r>
        <w:fldChar w:fldCharType="separate"/>
      </w:r>
      <w:r>
        <w:rPr>
          <w:rStyle w:val="5"/>
          <w:rFonts w:ascii="Times New Roman" w:hAnsi="Times New Roman" w:cs="Times New Roman"/>
          <w:bCs/>
          <w:iCs/>
        </w:rPr>
        <w:t>Edital CAPES nº 30/2023</w:t>
      </w:r>
      <w:r>
        <w:rPr>
          <w:rStyle w:val="5"/>
          <w:rFonts w:ascii="Times New Roman" w:hAnsi="Times New Roman" w:cs="Times New Roman"/>
          <w:bCs/>
          <w:iCs/>
        </w:rPr>
        <w:fldChar w:fldCharType="end"/>
      </w:r>
      <w:r>
        <w:rPr>
          <w:rFonts w:ascii="Times New Roman" w:hAnsi="Times New Roman" w:cs="Times New Roman"/>
          <w:bCs/>
          <w:iCs/>
        </w:rPr>
        <w:t>, processo nº 23038.010336/2023-53.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b/>
          <w:bCs/>
          <w:iCs/>
          <w:lang w:bidi="ar-SA"/>
        </w:rPr>
      </w:pPr>
      <w:r>
        <w:rPr>
          <w:rFonts w:ascii="Times New Roman" w:hAnsi="Times New Roman" w:cs="Times New Roman"/>
          <w:b/>
        </w:rPr>
        <w:t>1.5.</w:t>
      </w:r>
      <w:r>
        <w:rPr>
          <w:rFonts w:ascii="Times New Roman" w:hAnsi="Times New Roman" w:eastAsia="Calibri" w:cs="Times New Roman"/>
          <w:iCs/>
          <w:lang w:bidi="ar-SA"/>
        </w:rPr>
        <w:t>Após obter aprovação no processo seletivo interno, o(a) candidato(a) deverá cumprir os trâmites para a inscrição no sistema da Capes, bem como providenciar a documentação obrigatória, que ficarão à cargo e expensas do(a) próprio(a) candidato(a).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b/>
          <w:bCs/>
          <w:iCs/>
          <w:lang w:bidi="ar-SA"/>
        </w:rPr>
      </w:pPr>
      <w:r>
        <w:rPr>
          <w:rFonts w:ascii="Times New Roman" w:hAnsi="Times New Roman" w:eastAsia="Calibri" w:cs="Times New Roman"/>
          <w:b/>
          <w:bCs/>
          <w:iCs/>
          <w:lang w:bidi="ar-SA"/>
        </w:rPr>
        <w:t>2. DURAÇÃO E QUANTIDADE DE COTAS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b/>
          <w:bCs/>
          <w:iCs/>
          <w:lang w:bidi="ar-SA"/>
        </w:rPr>
        <w:t xml:space="preserve">2.1. </w:t>
      </w:r>
      <w:r>
        <w:rPr>
          <w:rFonts w:ascii="Times New Roman" w:hAnsi="Times New Roman" w:eastAsia="Calibri" w:cs="Times New Roman"/>
          <w:iCs/>
          <w:lang w:bidi="ar-SA"/>
        </w:rPr>
        <w:t xml:space="preserve">Cada programa de doutorado fará jus a 01 (uma) bolsa. 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b/>
          <w:bCs/>
          <w:iCs/>
          <w:lang w:bidi="ar-SA"/>
        </w:rPr>
        <w:t>2.2.</w:t>
      </w:r>
      <w:r>
        <w:rPr>
          <w:rFonts w:ascii="Times New Roman" w:hAnsi="Times New Roman" w:eastAsia="Calibri" w:cs="Times New Roman"/>
          <w:iCs/>
          <w:lang w:bidi="ar-SA"/>
        </w:rPr>
        <w:t xml:space="preserve"> A duração da bolsa é de, no mínimo, 03 (três) meses e de, no máximo, 06 (seis) meses.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b/>
          <w:bCs/>
          <w:iCs/>
          <w:lang w:bidi="ar-SA"/>
        </w:rPr>
      </w:pPr>
      <w:r>
        <w:rPr>
          <w:rFonts w:ascii="Times New Roman" w:hAnsi="Times New Roman" w:eastAsia="Calibri" w:cs="Times New Roman"/>
          <w:b/>
          <w:bCs/>
          <w:iCs/>
          <w:lang w:bidi="ar-SA"/>
        </w:rPr>
        <w:t>2.3.</w:t>
      </w:r>
      <w:r>
        <w:rPr>
          <w:rFonts w:ascii="Times New Roman" w:hAnsi="Times New Roman" w:eastAsia="Calibri" w:cs="Times New Roman"/>
          <w:iCs/>
          <w:lang w:bidi="ar-SA"/>
        </w:rPr>
        <w:t xml:space="preserve"> Verificada divergência de datas para início e fim dos estudos nos documentos apresentados - cronograma de atividades, manifestações das instituições envolvidas ou quaisquer outros documentos, a Capes poderá indeferir a candidatura a qualquer tempo, fundada na inconsistência documental.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b/>
          <w:bCs/>
          <w:iCs/>
          <w:lang w:bidi="ar-SA"/>
        </w:rPr>
      </w:pPr>
      <w:r>
        <w:rPr>
          <w:rFonts w:ascii="Times New Roman" w:hAnsi="Times New Roman" w:eastAsia="Calibri" w:cs="Times New Roman"/>
          <w:b/>
          <w:bCs/>
          <w:iCs/>
          <w:lang w:bidi="ar-SA"/>
        </w:rPr>
        <w:t>2.4.</w:t>
      </w:r>
      <w:r>
        <w:rPr>
          <w:rFonts w:ascii="Times New Roman" w:hAnsi="Times New Roman" w:eastAsia="Calibri" w:cs="Times New Roman"/>
          <w:iCs/>
          <w:lang w:bidi="ar-SA"/>
        </w:rPr>
        <w:t xml:space="preserve"> Se houver pedido de reconsideração da decisão de indeferimento ou se o(a) candidato(a), tempestivamente, apresentar esclarecimentos, a Capes poderá rever a decisão e arbitrar o período mais coerente com os documentos apresentados e que seja compatível com a duração da bolsa e com a demanda para a qual o(a) candidato(a) concorreu.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b/>
          <w:iCs/>
          <w:lang w:bidi="ar-SA"/>
        </w:rPr>
      </w:pPr>
      <w:r>
        <w:rPr>
          <w:rFonts w:ascii="Times New Roman" w:hAnsi="Times New Roman" w:eastAsia="Calibri" w:cs="Times New Roman"/>
          <w:b/>
          <w:bCs/>
          <w:iCs/>
          <w:lang w:bidi="ar-SA"/>
        </w:rPr>
        <w:t>2.5.</w:t>
      </w:r>
      <w:r>
        <w:rPr>
          <w:rFonts w:ascii="Times New Roman" w:hAnsi="Times New Roman" w:eastAsia="Calibri" w:cs="Times New Roman"/>
          <w:iCs/>
          <w:lang w:bidi="ar-SA"/>
        </w:rPr>
        <w:t xml:space="preserve"> Pedidos de prorrogação do período no exterior serão admitidos somente na hipótese em que não resultem ônus adicional para a Capes e serão submetidos à avaliação da Capes.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eastAsia="Calibri" w:cs="Times New Roman"/>
          <w:b/>
          <w:iCs/>
          <w:lang w:bidi="ar-SA"/>
        </w:rPr>
        <w:t xml:space="preserve">2.6. </w:t>
      </w:r>
      <w:r>
        <w:rPr>
          <w:rFonts w:ascii="Times New Roman" w:hAnsi="Times New Roman" w:eastAsia="Calibri" w:cs="Times New Roman"/>
          <w:iCs/>
          <w:lang w:bidi="ar-SA"/>
        </w:rPr>
        <w:t xml:space="preserve">A realização e aprovação no processo seletivo não será garantia para a implementação da bolsa, que dependerá da disponibilidade orçamentária e financeira da CAPES. 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3. REQUISITOS PARA A INSCRIÇÃO NO ÂMBITO DA UFVJM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3.1.</w:t>
      </w:r>
      <w:r>
        <w:rPr>
          <w:rFonts w:ascii="Times New Roman" w:hAnsi="Times New Roman" w:cs="Times New Roman"/>
        </w:rPr>
        <w:t xml:space="preserve"> O candidato deverá, obrigatoriamente, preencher os seguintes requisitos: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iCs/>
          <w:lang w:bidi="ar-SA"/>
        </w:rPr>
        <w:t xml:space="preserve">I - ser brasileiro ou estrangeiro com visto de estudante ou autorização de residência no Brasil;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iCs/>
          <w:lang w:bidi="ar-SA"/>
        </w:rPr>
        <w:t xml:space="preserve">II - não possuir título de doutor em qualquer área do conhecimento no momento da inscrição;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iCs/>
          <w:lang w:bidi="ar-SA"/>
        </w:rPr>
        <w:t xml:space="preserve">III - estar regularmente matriculado em curso de pós-graduação em nível de doutorado, com nota igual ou superior a 4 na última Avaliação Quadrienal da Capes;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iCs/>
          <w:lang w:bidi="ar-SA"/>
        </w:rPr>
        <w:t xml:space="preserve">IV - não ultrapassar o período total para o doutoramento, de acordo com o prazo regulamentar do curso para defesa da tese, devendo o tempo de permanência no exterior ser previsto de modo a restarem, no mínimo, seis meses no Brasil para a integralização de créditos e a defesa da tese;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iCs/>
          <w:lang w:bidi="ar-SA"/>
        </w:rPr>
        <w:t xml:space="preserve">V - ter integralizado o número de créditos referentes ao programa de doutorado no Brasil que seja compatível com a perspectiva de conclusão do curso, em tempo hábil, após a realização das atividades no exterior;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iCs/>
          <w:lang w:bidi="ar-SA"/>
        </w:rPr>
        <w:t xml:space="preserve">VI - ter obtido aprovação no exame de qualificação ou ter cursado, pelo menos, dois semestres letivos do doutorado, tendo como referência a data de encerramento da inscrição no sistema da Capes referente a este Edital.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iCs/>
          <w:lang w:bidi="ar-SA"/>
        </w:rPr>
        <w:t>VII - ter a declaração de reconhecimento de fluência linguística assinada pelo coorientador no exterior e a declaração de reconhecimento de fluência linguística assinada pelo orientador no Brasil, conforme modelos definidos pela Capes (</w:t>
      </w:r>
      <w:r>
        <w:fldChar w:fldCharType="begin"/>
      </w:r>
      <w:r>
        <w:instrText xml:space="preserve"> HYPERLINK "https://www.gov.br/capes/pt-br/centrais-de-conteudo/editais/06112023_Edital_2263037_SEI_2261948_Edital_30_2023.pdf" </w:instrText>
      </w:r>
      <w:r>
        <w:fldChar w:fldCharType="separate"/>
      </w:r>
      <w:r>
        <w:rPr>
          <w:rStyle w:val="5"/>
          <w:rFonts w:ascii="Times New Roman" w:hAnsi="Times New Roman" w:cs="Times New Roman"/>
          <w:bCs/>
          <w:iCs/>
        </w:rPr>
        <w:t>Edital CAPES nº 30/2023</w:t>
      </w:r>
      <w:r>
        <w:rPr>
          <w:rStyle w:val="5"/>
          <w:rFonts w:ascii="Times New Roman" w:hAnsi="Times New Roman" w:cs="Times New Roman"/>
          <w:bCs/>
          <w:iCs/>
        </w:rPr>
        <w:fldChar w:fldCharType="end"/>
      </w:r>
      <w:r>
        <w:rPr>
          <w:rFonts w:ascii="Times New Roman" w:hAnsi="Times New Roman" w:cs="Times New Roman"/>
          <w:bCs/>
          <w:iCs/>
        </w:rPr>
        <w:t>)</w:t>
      </w:r>
      <w:r>
        <w:rPr>
          <w:rFonts w:ascii="Times New Roman" w:hAnsi="Times New Roman" w:eastAsia="Calibri" w:cs="Times New Roman"/>
          <w:iCs/>
          <w:lang w:bidi="ar-SA"/>
        </w:rPr>
        <w:t>. O candidato poderá, alternativamente, comprovar nível de proficiência na língua estrangeira conforme modelo definido pela Capes(</w:t>
      </w:r>
      <w:r>
        <w:fldChar w:fldCharType="begin"/>
      </w:r>
      <w:r>
        <w:instrText xml:space="preserve"> HYPERLINK "https://www.gov.br/capes/pt-br/centrais-de-conteudo/editais/06112023_Edital_2263037_SEI_2261948_Edital_30_2023.pdf" </w:instrText>
      </w:r>
      <w:r>
        <w:fldChar w:fldCharType="separate"/>
      </w:r>
      <w:r>
        <w:rPr>
          <w:rStyle w:val="5"/>
          <w:rFonts w:ascii="Times New Roman" w:hAnsi="Times New Roman" w:cs="Times New Roman"/>
          <w:bCs/>
          <w:iCs/>
        </w:rPr>
        <w:t>Edital CAPES nº 30/2023</w:t>
      </w:r>
      <w:r>
        <w:rPr>
          <w:rStyle w:val="5"/>
          <w:rFonts w:ascii="Times New Roman" w:hAnsi="Times New Roman" w:cs="Times New Roman"/>
          <w:bCs/>
          <w:iCs/>
        </w:rPr>
        <w:fldChar w:fldCharType="end"/>
      </w:r>
      <w:r>
        <w:rPr>
          <w:rFonts w:ascii="Times New Roman" w:hAnsi="Times New Roman" w:cs="Times New Roman"/>
          <w:bCs/>
          <w:iCs/>
        </w:rPr>
        <w:t>)</w:t>
      </w:r>
      <w:r>
        <w:rPr>
          <w:rFonts w:ascii="Times New Roman" w:hAnsi="Times New Roman" w:eastAsia="Calibri" w:cs="Times New Roman"/>
          <w:iCs/>
          <w:lang w:bidi="ar-SA"/>
        </w:rPr>
        <w:t>;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iCs/>
          <w:lang w:bidi="ar-SA"/>
        </w:rPr>
        <w:t xml:space="preserve">VIII - ter identificador ORCiD (Open Researcher and Contributor ID) válido no ato da inscrição no sistema da Capes referente a este Edital. </w:t>
      </w:r>
      <w:r>
        <w:rPr>
          <w:rFonts w:ascii="Times New Roman" w:hAnsi="Times New Roman" w:cs="Times New Roman"/>
        </w:rPr>
        <w:t xml:space="preserve">O registro é gratuito e pode ser realizado no site </w:t>
      </w:r>
      <w:r>
        <w:fldChar w:fldCharType="begin"/>
      </w:r>
      <w:r>
        <w:instrText xml:space="preserve"> HYPERLINK "http://orcid.org/" </w:instrText>
      </w:r>
      <w:r>
        <w:fldChar w:fldCharType="separate"/>
      </w:r>
      <w:r>
        <w:rPr>
          <w:rStyle w:val="5"/>
          <w:rFonts w:ascii="Times New Roman" w:hAnsi="Times New Roman" w:cs="Times New Roman"/>
        </w:rPr>
        <w:t>http://orcid.org/</w:t>
      </w:r>
      <w:r>
        <w:rPr>
          <w:rStyle w:val="5"/>
          <w:rFonts w:ascii="Times New Roman" w:hAnsi="Times New Roman" w:cs="Times New Roman"/>
        </w:rPr>
        <w:fldChar w:fldCharType="end"/>
      </w:r>
      <w:r>
        <w:rPr>
          <w:rStyle w:val="5"/>
          <w:rFonts w:ascii="Times New Roman" w:hAnsi="Times New Roman" w:cs="Times New Roman"/>
        </w:rPr>
        <w:t>;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 - não acumular bolsas de mesmo nível, financiadas com recursos federais, devendo o candidato declarar a recepção de outras bolsas. Caso se verifique a vedação do acúmulo, na ocasião de aprovação da bolsa, o beneficiário deverá requerer a suspensão ou cancelamento do benefício preexistente.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iCs/>
          <w:lang w:bidi="ar-SA"/>
        </w:rPr>
        <w:t xml:space="preserve">X - não ter sido contemplado com bolsa de Doutorado Sanduíche no exterior neste ou em outro curso de doutorado realizado anteriormente; e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Calibri" w:cs="Times New Roman"/>
          <w:iCs/>
          <w:lang w:bidi="ar-SA"/>
        </w:rPr>
        <w:t>XI - não estar em situação de inadimplência com a Capes ou quaisquer órgãos da Administração Pública.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DO PROCESSO SELETIVO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b/>
          <w:bCs/>
          <w:iCs/>
          <w:lang w:bidi="ar-SA"/>
        </w:rPr>
        <w:t>4.1.</w:t>
      </w:r>
      <w:r>
        <w:rPr>
          <w:rFonts w:ascii="Times New Roman" w:hAnsi="Times New Roman" w:eastAsia="Calibri" w:cs="Times New Roman"/>
          <w:iCs/>
          <w:lang w:bidi="ar-SA"/>
        </w:rPr>
        <w:t xml:space="preserve"> O processo de seleção interna será realizado integralmente pela Instituição de Ensino Superior do candidato, alinhado com o seu plano de internacionalização;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b/>
          <w:bCs/>
          <w:iCs/>
          <w:lang w:bidi="ar-SA"/>
        </w:rPr>
        <w:t>4.2.</w:t>
      </w:r>
      <w:r>
        <w:rPr>
          <w:rFonts w:ascii="Times New Roman" w:hAnsi="Times New Roman" w:eastAsia="Calibri" w:cs="Times New Roman"/>
          <w:iCs/>
          <w:lang w:bidi="ar-SA"/>
        </w:rPr>
        <w:t xml:space="preserve"> O candidato deve apresentar a documentação abaixo relacionada, à coordenação do seu Programa de Pós-Graduação: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iCs/>
          <w:lang w:bidi="ar-SA"/>
        </w:rPr>
        <w:t xml:space="preserve">I - Plano de pesquisa a ser realizado no exterior, com indicação da existência de infraestrutura na instituição de destino que viabilize a execução do trabalho proposto e do cronograma das atividades formalmente aprovados pelo orientador brasileiro e pelo coorientador no exterior;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iCs/>
          <w:lang w:bidi="ar-SA"/>
        </w:rPr>
        <w:t xml:space="preserve">II - Currículo Lattes atualizado;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iCs/>
          <w:lang w:bidi="ar-SA"/>
        </w:rPr>
        <w:t xml:space="preserve">III - Carta do orientador brasileiro, devidamente assinada e em papel timbrado da instituição de origem, justificando a necessidade do estágio e demonstrando interação técnico-científico com o coorientador no exterior para o desenvolvimento das atividades propostas. Deve informar o prazo regulamentar do aluno para defesa da tese e que os créditos já obtidos no doutorado são compatíveis com a perspectiva de conclusão em tempo hábil, após a realização do estágio no exterior;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iCs/>
          <w:lang w:bidi="ar-SA"/>
        </w:rPr>
        <w:t xml:space="preserve">IV - Carta do coorientador no exterior, devidamente assinada e em papel timbrado da instituição, aprovando o plano de pesquisa e informando o mês/ano de início e término do estágio no exterior;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iCs/>
          <w:lang w:bidi="ar-SA"/>
        </w:rPr>
        <w:t xml:space="preserve">V - Declaração de reconhecimento de fluência linguística assinada pelo coorientador no exterior conforme modelo disponível no Anexo II;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eastAsia="Calibri" w:cs="Times New Roman"/>
          <w:iCs/>
          <w:lang w:bidi="ar-SA"/>
        </w:rPr>
        <w:t>VI - Declaração de reconhecimento de fluência linguística assinada pelo orientador no Brasil, conforme modelo disponibilizado pela CAPES (</w:t>
      </w:r>
      <w:r>
        <w:fldChar w:fldCharType="begin"/>
      </w:r>
      <w:r>
        <w:instrText xml:space="preserve"> HYPERLINK "https://www.gov.br/capes/pt-br/centrais-de-conteudo/editais/06112023_Edital_2263037_SEI_2261948_Edital_30_2023.pdf" </w:instrText>
      </w:r>
      <w:r>
        <w:fldChar w:fldCharType="separate"/>
      </w:r>
      <w:r>
        <w:rPr>
          <w:rStyle w:val="5"/>
          <w:rFonts w:ascii="Times New Roman" w:hAnsi="Times New Roman" w:cs="Times New Roman"/>
          <w:bCs/>
          <w:iCs/>
        </w:rPr>
        <w:t>EditalCAPES nº 30/2023</w:t>
      </w:r>
      <w:r>
        <w:rPr>
          <w:rStyle w:val="5"/>
          <w:rFonts w:ascii="Times New Roman" w:hAnsi="Times New Roman" w:cs="Times New Roman"/>
          <w:bCs/>
          <w:iCs/>
        </w:rPr>
        <w:fldChar w:fldCharType="end"/>
      </w:r>
      <w:r>
        <w:rPr>
          <w:rFonts w:ascii="Times New Roman" w:hAnsi="Times New Roman" w:cs="Times New Roman"/>
          <w:bCs/>
          <w:iCs/>
        </w:rPr>
        <w:t>);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cs="Times New Roman"/>
          <w:bCs/>
          <w:iCs/>
        </w:rPr>
        <w:t>VII</w:t>
      </w:r>
      <w:r>
        <w:rPr>
          <w:rFonts w:ascii="Times New Roman" w:hAnsi="Times New Roman" w:eastAsia="Calibri" w:cs="Times New Roman"/>
          <w:iCs/>
          <w:lang w:bidi="ar-SA"/>
        </w:rPr>
        <w:t xml:space="preserve"> - Currículo resumido do coorientador no exterior, o qual deve ter produção científica e/ou tecnológica compatível e ter no mínino a titulação de doutor.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b/>
          <w:bCs/>
          <w:iCs/>
          <w:lang w:bidi="ar-SA"/>
        </w:rPr>
        <w:t>4.3.</w:t>
      </w:r>
      <w:r>
        <w:rPr>
          <w:rFonts w:ascii="Times New Roman" w:hAnsi="Times New Roman" w:eastAsia="Calibri" w:cs="Times New Roman"/>
          <w:iCs/>
          <w:lang w:bidi="ar-SA"/>
        </w:rPr>
        <w:t xml:space="preserve"> Referente ao item V e VI, o candidato poderá, alternativamente, comprovar nível de proficiência na língua estrangeira por meio de Teste de Proficiência, conforme modelo disponibilizado pela CAPES (</w:t>
      </w:r>
      <w:r>
        <w:fldChar w:fldCharType="begin"/>
      </w:r>
      <w:r>
        <w:instrText xml:space="preserve"> HYPERLINK "https://www.gov.br/capes/pt-br/centrais-de-conteudo/editais/06112023_Edital_2263037_SEI_2261948_Edital_30_2023.pdf" </w:instrText>
      </w:r>
      <w:r>
        <w:fldChar w:fldCharType="separate"/>
      </w:r>
      <w:r>
        <w:rPr>
          <w:rStyle w:val="5"/>
          <w:rFonts w:ascii="Times New Roman" w:hAnsi="Times New Roman" w:cs="Times New Roman"/>
          <w:bCs/>
          <w:iCs/>
        </w:rPr>
        <w:t>EditalCAPES nº 30/2023</w:t>
      </w:r>
      <w:r>
        <w:rPr>
          <w:rStyle w:val="5"/>
          <w:rFonts w:ascii="Times New Roman" w:hAnsi="Times New Roman" w:cs="Times New Roman"/>
          <w:bCs/>
          <w:iCs/>
        </w:rPr>
        <w:fldChar w:fldCharType="end"/>
      </w:r>
      <w:r>
        <w:rPr>
          <w:rFonts w:ascii="Times New Roman" w:hAnsi="Times New Roman" w:cs="Times New Roman"/>
          <w:bCs/>
          <w:iCs/>
        </w:rPr>
        <w:t>)</w:t>
      </w:r>
      <w:r>
        <w:rPr>
          <w:rFonts w:ascii="Times New Roman" w:hAnsi="Times New Roman" w:eastAsia="Calibri" w:cs="Times New Roman"/>
          <w:iCs/>
          <w:lang w:bidi="ar-SA"/>
        </w:rPr>
        <w:t xml:space="preserve">;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b/>
          <w:bCs/>
          <w:iCs/>
          <w:lang w:bidi="ar-SA"/>
        </w:rPr>
        <w:t>4.4.</w:t>
      </w:r>
      <w:r>
        <w:rPr>
          <w:rFonts w:ascii="Times New Roman" w:hAnsi="Times New Roman" w:eastAsia="Calibri" w:cs="Times New Roman"/>
          <w:iCs/>
          <w:lang w:bidi="ar-SA"/>
        </w:rPr>
        <w:t xml:space="preserve"> O instrumento de seleção deverá prever os critérios, requisitos e o cronograma da seleção interna, respeitando as normas da Capes e os respectivos prazos previstos neste Edital.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b/>
          <w:bCs/>
          <w:iCs/>
          <w:lang w:bidi="ar-SA"/>
        </w:rPr>
        <w:t>4.5.</w:t>
      </w:r>
      <w:r>
        <w:rPr>
          <w:rFonts w:ascii="Times New Roman" w:hAnsi="Times New Roman" w:eastAsia="Calibri" w:cs="Times New Roman"/>
          <w:iCs/>
          <w:lang w:bidi="ar-SA"/>
        </w:rPr>
        <w:t xml:space="preserve"> No processo seletivo, serão considerados os seguintes aspectos: I - adequação da documentação apresentada pelo candidato às exigências deste Edital; II - a plena qualificação do candidato com comprovação do desempenho acadêmico e potencial científico para o desenvolvimento dos estudos propostos no exterior; III - pertinência do plano de pesquisa no exterior com o projeto de tese e sua exequibilidade dentro do cronograma previsto; e IV - adequação da instituição de destino e a pertinência técnico-científica do coorientador no exterior às atividades que serão desenvolvidas.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b/>
          <w:bCs/>
          <w:iCs/>
          <w:lang w:bidi="ar-SA"/>
        </w:rPr>
        <w:t xml:space="preserve">4.6. </w:t>
      </w:r>
      <w:r>
        <w:rPr>
          <w:rFonts w:ascii="Times New Roman" w:hAnsi="Times New Roman" w:eastAsia="Calibri" w:cs="Times New Roman"/>
          <w:iCs/>
          <w:lang w:bidi="ar-SA"/>
        </w:rPr>
        <w:t xml:space="preserve">O bolsista deve desenvolver ações com potencial de multiplicação de sua proposta de pesquisa, como contrapartida ao financiamento concedido pela Capes. </w:t>
      </w:r>
    </w:p>
    <w:p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eastAsia="Calibri" w:cs="Times New Roman"/>
          <w:iCs/>
          <w:lang w:bidi="ar-SA"/>
        </w:rPr>
      </w:pPr>
      <w:r>
        <w:rPr>
          <w:rFonts w:ascii="Times New Roman" w:hAnsi="Times New Roman" w:eastAsia="Calibri" w:cs="Times New Roman"/>
          <w:b/>
          <w:bCs/>
          <w:iCs/>
          <w:lang w:bidi="ar-SA"/>
        </w:rPr>
        <w:t xml:space="preserve">4.7. </w:t>
      </w:r>
      <w:r>
        <w:rPr>
          <w:rFonts w:ascii="Times New Roman" w:hAnsi="Times New Roman" w:eastAsia="Calibri" w:cs="Times New Roman"/>
          <w:iCs/>
          <w:lang w:bidi="ar-SA"/>
        </w:rPr>
        <w:t xml:space="preserve">Será garantido o direito à interposição de recurso administrativo ao candidato que tiver sua candidatura indeferida no processo seletivo interno, de acordo com as regras previstas e detalhadas neste edital. </w:t>
      </w:r>
    </w:p>
    <w:p>
      <w:pPr>
        <w:widowControl/>
        <w:shd w:val="clear" w:color="auto" w:fill="FFFFFF"/>
        <w:suppressAutoHyphens w:val="0"/>
        <w:spacing w:line="360" w:lineRule="auto"/>
        <w:jc w:val="center"/>
        <w:rPr>
          <w:rFonts w:ascii="Times New Roman" w:hAnsi="Times New Roman" w:eastAsia="Calibri" w:cs="Times New Roman"/>
          <w:b/>
          <w:bCs/>
          <w:iCs/>
          <w:lang w:bidi="ar-SA"/>
        </w:rPr>
      </w:pPr>
      <w:r>
        <w:rPr>
          <w:rFonts w:ascii="Times New Roman" w:hAnsi="Times New Roman" w:eastAsia="Calibri" w:cs="Times New Roman"/>
          <w:b/>
          <w:bCs/>
          <w:iCs/>
          <w:lang w:bidi="ar-SA"/>
        </w:rPr>
        <w:t>5. DAS DISPOSIÇÕES FINAIS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5.1.</w:t>
      </w:r>
      <w:r>
        <w:rPr>
          <w:rFonts w:ascii="Times New Roman" w:hAnsi="Times New Roman" w:cs="Times New Roman"/>
        </w:rPr>
        <w:t xml:space="preserve"> As presentes normas aplicam-se ao Programa de Doutorado Sanduíche no Exterior com bolsa concedida com recursos orçamentários da Capes. Bolsas concedidas no âmbito de convênios e acordos com outras instituições, de programas estratégicos, ou com recursos oriundos dos Fundos Setoriais poderão ter disposições diferentes.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</w:rPr>
        <w:t>5.2.</w:t>
      </w:r>
      <w:r>
        <w:rPr>
          <w:rFonts w:ascii="Times New Roman" w:hAnsi="Times New Roman" w:cs="Times New Roman"/>
        </w:rPr>
        <w:t xml:space="preserve">Caberá aos candidatos conhecer e cumprir os termos do </w:t>
      </w:r>
      <w:r>
        <w:fldChar w:fldCharType="begin"/>
      </w:r>
      <w:r>
        <w:instrText xml:space="preserve"> HYPERLINK "https://www.gov.br/capes/pt-br/centrais-de-conteudo/editais/06112023_Edital_2263037_SEI_2261948_Edital_30_2023.pdf" </w:instrText>
      </w:r>
      <w:r>
        <w:fldChar w:fldCharType="separate"/>
      </w:r>
      <w:r>
        <w:rPr>
          <w:rStyle w:val="5"/>
          <w:rFonts w:ascii="Times New Roman" w:hAnsi="Times New Roman" w:cs="Times New Roman"/>
          <w:bCs/>
          <w:iCs/>
        </w:rPr>
        <w:t>EditalCAPES nº 30/2023</w:t>
      </w:r>
      <w:r>
        <w:rPr>
          <w:rStyle w:val="5"/>
          <w:rFonts w:ascii="Times New Roman" w:hAnsi="Times New Roman" w:cs="Times New Roman"/>
          <w:bCs/>
          <w:iCs/>
        </w:rPr>
        <w:fldChar w:fldCharType="end"/>
      </w:r>
      <w:r>
        <w:rPr>
          <w:rFonts w:ascii="Times New Roman" w:hAnsi="Times New Roman" w:cs="Times New Roman"/>
          <w:bCs/>
          <w:iCs/>
        </w:rPr>
        <w:t>, processo nº 23038.010336/2023-53.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5.3.</w:t>
      </w:r>
      <w:r>
        <w:rPr>
          <w:rFonts w:ascii="Times New Roman" w:hAnsi="Times New Roman" w:cs="Times New Roman"/>
        </w:rPr>
        <w:t xml:space="preserve"> É vedada a concessão de bolsa a quem esteja em situação de inadimplência com a Capes ou conste em quaisquer cadastros de inadimplentes mantidos por órgãos da Administração Pública Federal.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5.4.</w:t>
      </w:r>
      <w:r>
        <w:rPr>
          <w:rFonts w:ascii="Times New Roman" w:hAnsi="Times New Roman" w:cs="Times New Roman"/>
        </w:rPr>
        <w:t xml:space="preserve"> Casos omissos ou excepcionais relacionados à seleção no âmbito da UFVJM serão analisados pela PRPPG. </w:t>
      </w:r>
    </w:p>
    <w:p>
      <w:pPr>
        <w:pStyle w:val="9"/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>
      <w:pPr>
        <w:pStyle w:val="9"/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>
      <w:pPr>
        <w:pStyle w:val="9"/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Diamantina, 08 de novembro de 2023.</w:t>
      </w:r>
    </w:p>
    <w:p>
      <w:pPr>
        <w:pStyle w:val="9"/>
        <w:spacing w:line="360" w:lineRule="auto"/>
        <w:ind w:left="1211" w:firstLine="0"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b/>
        </w:rPr>
      </w:pPr>
    </w:p>
    <w:p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Prof. Dr. Ana Cristina Rodrigues Lacerda</w:t>
      </w:r>
    </w:p>
    <w:p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Pró-Reitor de Pesquisa e Pós-graduação - em exercício</w:t>
      </w: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PRPPG/UFVJM</w:t>
      </w:r>
    </w:p>
    <w:p>
      <w:pPr>
        <w:shd w:val="clear" w:color="auto" w:fill="FFFFFF"/>
        <w:suppressAutoHyphens w:val="0"/>
        <w:spacing w:line="360" w:lineRule="auto"/>
        <w:ind w:left="1211"/>
        <w:jc w:val="both"/>
        <w:rPr>
          <w:rFonts w:ascii="Times New Roman" w:hAnsi="Times New Roman" w:cs="Times New Roman"/>
        </w:rPr>
      </w:pPr>
    </w:p>
    <w:p>
      <w:pPr>
        <w:pStyle w:val="9"/>
        <w:spacing w:line="360" w:lineRule="auto"/>
        <w:ind w:left="1211" w:firstLine="0"/>
        <w:jc w:val="both"/>
        <w:rPr>
          <w:rFonts w:ascii="Times New Roman" w:hAnsi="Times New Roman" w:cs="Times New Roman"/>
        </w:rPr>
      </w:pPr>
    </w:p>
    <w:p>
      <w:pPr>
        <w:pStyle w:val="9"/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</w:p>
    <w:p>
      <w:pPr>
        <w:spacing w:line="360" w:lineRule="auto"/>
        <w:jc w:val="both"/>
        <w:rPr>
          <w:rFonts w:ascii="Times New Roman" w:hAnsi="Times New Roman" w:cs="Times New Roman"/>
        </w:rPr>
      </w:pPr>
    </w:p>
    <w:p>
      <w:pPr>
        <w:pStyle w:val="7"/>
        <w:spacing w:line="360" w:lineRule="auto"/>
        <w:jc w:val="both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 - Etapas Seletivas e Cronograma</w:t>
      </w:r>
    </w:p>
    <w:p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Programas de Pós-graduação em </w:t>
      </w:r>
      <w:r>
        <w:rPr>
          <w:rFonts w:ascii="Times New Roman" w:hAnsi="Times New Roman" w:cs="Times New Roman"/>
          <w:b/>
          <w:bCs/>
          <w:shd w:val="clear" w:color="auto" w:fill="FFFF00"/>
        </w:rPr>
        <w:t>xxx</w:t>
      </w:r>
    </w:p>
    <w:p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>
      <w:pPr>
        <w:spacing w:line="360" w:lineRule="auto"/>
        <w:jc w:val="both"/>
        <w:rPr>
          <w:rStyle w:val="4"/>
          <w:rFonts w:ascii="Times New Roman" w:hAnsi="Times New Roman" w:eastAsia="MS Mincho" w:cs="Times New Roman"/>
          <w:b w:val="0"/>
          <w:bCs w:val="0"/>
        </w:rPr>
      </w:pPr>
      <w:r>
        <w:rPr>
          <w:rFonts w:ascii="Times New Roman" w:hAnsi="Times New Roman" w:cs="Times New Roman"/>
          <w:b/>
        </w:rPr>
        <w:t>ETAPAS DO PROCESSO DE SELEÇÃO</w:t>
      </w:r>
    </w:p>
    <w:p>
      <w:pPr>
        <w:suppressAutoHyphens w:val="0"/>
        <w:spacing w:line="360" w:lineRule="auto"/>
        <w:jc w:val="both"/>
        <w:rPr>
          <w:rStyle w:val="4"/>
          <w:rFonts w:ascii="Times New Roman" w:hAnsi="Times New Roman" w:eastAsia="MS Mincho" w:cs="Times New Roman"/>
          <w:b w:val="0"/>
          <w:bCs w:val="0"/>
        </w:rPr>
      </w:pPr>
      <w:r>
        <w:rPr>
          <w:rStyle w:val="4"/>
          <w:rFonts w:ascii="Times New Roman" w:hAnsi="Times New Roman" w:eastAsia="MS Mincho" w:cs="Times New Roman"/>
        </w:rPr>
        <w:t>I-</w:t>
      </w:r>
      <w:r>
        <w:rPr>
          <w:rStyle w:val="4"/>
          <w:rFonts w:ascii="Times New Roman" w:hAnsi="Times New Roman" w:eastAsia="MS Mincho" w:cs="Times New Roman"/>
          <w:b w:val="0"/>
          <w:bCs w:val="0"/>
        </w:rPr>
        <w:t xml:space="preserve"> O processo seletivo será composto de </w:t>
      </w:r>
      <w:r>
        <w:rPr>
          <w:rStyle w:val="4"/>
          <w:rFonts w:ascii="Times New Roman" w:hAnsi="Times New Roman" w:eastAsia="MS Mincho" w:cs="Times New Roman"/>
          <w:b w:val="0"/>
          <w:bCs w:val="0"/>
          <w:shd w:val="clear" w:color="auto" w:fill="FFFF00"/>
        </w:rPr>
        <w:t>XXX</w:t>
      </w:r>
      <w:r>
        <w:rPr>
          <w:rStyle w:val="4"/>
          <w:rFonts w:ascii="Times New Roman" w:hAnsi="Times New Roman" w:eastAsia="MS Mincho" w:cs="Times New Roman"/>
          <w:b w:val="0"/>
          <w:bCs w:val="0"/>
        </w:rPr>
        <w:t>(</w:t>
      </w:r>
      <w:r>
        <w:rPr>
          <w:rStyle w:val="4"/>
          <w:rFonts w:ascii="Times New Roman" w:hAnsi="Times New Roman" w:eastAsia="MS Mincho" w:cs="Times New Roman"/>
          <w:b w:val="0"/>
          <w:bCs w:val="0"/>
          <w:shd w:val="clear" w:color="auto" w:fill="FFFF00"/>
        </w:rPr>
        <w:t>XXX</w:t>
      </w:r>
      <w:r>
        <w:rPr>
          <w:rStyle w:val="4"/>
          <w:rFonts w:ascii="Times New Roman" w:hAnsi="Times New Roman" w:eastAsia="MS Mincho" w:cs="Times New Roman"/>
          <w:b w:val="0"/>
          <w:bCs w:val="0"/>
        </w:rPr>
        <w:t xml:space="preserve">) etapas, sendo </w:t>
      </w:r>
      <w:r>
        <w:rPr>
          <w:rStyle w:val="4"/>
          <w:rFonts w:ascii="Times New Roman" w:hAnsi="Times New Roman" w:eastAsia="MS Mincho" w:cs="Times New Roman"/>
          <w:b w:val="0"/>
          <w:bCs w:val="0"/>
          <w:shd w:val="clear" w:color="auto" w:fill="FFFF00"/>
        </w:rPr>
        <w:t>XXX</w:t>
      </w:r>
      <w:r>
        <w:rPr>
          <w:rStyle w:val="4"/>
          <w:rFonts w:ascii="Times New Roman" w:hAnsi="Times New Roman" w:eastAsia="MS Mincho" w:cs="Times New Roman"/>
          <w:b w:val="0"/>
          <w:bCs w:val="0"/>
        </w:rPr>
        <w:t>(</w:t>
      </w:r>
      <w:r>
        <w:rPr>
          <w:rStyle w:val="4"/>
          <w:rFonts w:ascii="Times New Roman" w:hAnsi="Times New Roman" w:eastAsia="MS Mincho" w:cs="Times New Roman"/>
          <w:b w:val="0"/>
          <w:bCs w:val="0"/>
          <w:shd w:val="clear" w:color="auto" w:fill="FFFF00"/>
        </w:rPr>
        <w:t>XXX</w:t>
      </w:r>
      <w:r>
        <w:rPr>
          <w:rStyle w:val="4"/>
          <w:rFonts w:ascii="Times New Roman" w:hAnsi="Times New Roman" w:eastAsia="MS Mincho" w:cs="Times New Roman"/>
          <w:b w:val="0"/>
          <w:bCs w:val="0"/>
        </w:rPr>
        <w:t xml:space="preserve">) eliminatória e </w:t>
      </w:r>
      <w:r>
        <w:rPr>
          <w:rStyle w:val="4"/>
          <w:rFonts w:ascii="Times New Roman" w:hAnsi="Times New Roman" w:eastAsia="MS Mincho" w:cs="Times New Roman"/>
          <w:b w:val="0"/>
          <w:bCs w:val="0"/>
          <w:shd w:val="clear" w:color="auto" w:fill="FFFF00"/>
        </w:rPr>
        <w:t>XXX</w:t>
      </w:r>
      <w:r>
        <w:rPr>
          <w:rStyle w:val="4"/>
          <w:rFonts w:ascii="Times New Roman" w:hAnsi="Times New Roman" w:eastAsia="MS Mincho" w:cs="Times New Roman"/>
          <w:b w:val="0"/>
          <w:bCs w:val="0"/>
        </w:rPr>
        <w:t>(</w:t>
      </w:r>
      <w:r>
        <w:rPr>
          <w:rStyle w:val="4"/>
          <w:rFonts w:ascii="Times New Roman" w:hAnsi="Times New Roman" w:eastAsia="MS Mincho" w:cs="Times New Roman"/>
          <w:b w:val="0"/>
          <w:bCs w:val="0"/>
          <w:shd w:val="clear" w:color="auto" w:fill="FFFF00"/>
        </w:rPr>
        <w:t>XXX</w:t>
      </w:r>
      <w:r>
        <w:rPr>
          <w:rStyle w:val="4"/>
          <w:rFonts w:ascii="Times New Roman" w:hAnsi="Times New Roman" w:eastAsia="MS Mincho" w:cs="Times New Roman"/>
          <w:b w:val="0"/>
          <w:bCs w:val="0"/>
        </w:rPr>
        <w:t>) classificatórias.</w:t>
      </w:r>
    </w:p>
    <w:p>
      <w:pPr>
        <w:suppressAutoHyphens w:val="0"/>
        <w:spacing w:line="360" w:lineRule="auto"/>
        <w:jc w:val="both"/>
        <w:rPr>
          <w:rStyle w:val="4"/>
          <w:rFonts w:ascii="Times New Roman" w:hAnsi="Times New Roman" w:eastAsia="MS Mincho" w:cs="Times New Roman"/>
          <w:b w:val="0"/>
          <w:bCs w:val="0"/>
        </w:rPr>
      </w:pPr>
      <w:r>
        <w:rPr>
          <w:rStyle w:val="4"/>
          <w:rFonts w:ascii="Times New Roman" w:hAnsi="Times New Roman" w:eastAsia="MS Mincho" w:cs="Times New Roman"/>
        </w:rPr>
        <w:t xml:space="preserve">II- </w:t>
      </w:r>
      <w:r>
        <w:rPr>
          <w:rStyle w:val="4"/>
          <w:rFonts w:ascii="Times New Roman" w:hAnsi="Times New Roman" w:eastAsia="MS Mincho" w:cs="Times New Roman"/>
          <w:b w:val="0"/>
          <w:bCs w:val="0"/>
        </w:rPr>
        <w:t>Compete à comissão julgadora proceder à avaliação dos candidatos cumprindo rigorosamente o que determina este Edital, se responsabilizando integralmente em todas as esferas públicas pelos trâmites e procedimentos avaliatórios.</w:t>
      </w:r>
    </w:p>
    <w:p>
      <w:pPr>
        <w:suppressAutoHyphens w:val="0"/>
        <w:spacing w:line="360" w:lineRule="auto"/>
        <w:jc w:val="both"/>
        <w:rPr>
          <w:rStyle w:val="4"/>
          <w:rFonts w:ascii="Times New Roman" w:hAnsi="Times New Roman" w:eastAsia="MS Mincho" w:cs="Times New Roman"/>
          <w:color w:val="00000A"/>
        </w:rPr>
      </w:pPr>
      <w:r>
        <w:rPr>
          <w:rStyle w:val="4"/>
          <w:rFonts w:ascii="Times New Roman" w:hAnsi="Times New Roman" w:eastAsia="MS Mincho" w:cs="Times New Roman"/>
          <w:color w:val="00000A"/>
        </w:rPr>
        <w:t>III-</w:t>
      </w:r>
      <w:r>
        <w:rPr>
          <w:rStyle w:val="4"/>
          <w:rFonts w:ascii="Times New Roman" w:hAnsi="Times New Roman" w:eastAsia="MS Mincho" w:cs="Times New Roman"/>
          <w:b w:val="0"/>
          <w:bCs w:val="0"/>
          <w:color w:val="00000A"/>
        </w:rPr>
        <w:t xml:space="preserve"> A composição da comissão julgadora será divulgada no dia</w:t>
      </w:r>
      <w:r>
        <w:rPr>
          <w:rStyle w:val="4"/>
          <w:rFonts w:ascii="Times New Roman" w:hAnsi="Times New Roman" w:eastAsia="MS Mincho" w:cs="Times New Roman"/>
          <w:color w:val="00000A"/>
        </w:rPr>
        <w:t>xxx</w:t>
      </w:r>
      <w:r>
        <w:rPr>
          <w:rStyle w:val="4"/>
          <w:rFonts w:ascii="Times New Roman" w:hAnsi="Times New Roman" w:eastAsia="MS Mincho" w:cs="Times New Roman"/>
          <w:b w:val="0"/>
          <w:bCs w:val="0"/>
          <w:color w:val="00000A"/>
        </w:rPr>
        <w:t>, no portal da PRPPG/UFVJM.</w:t>
      </w:r>
    </w:p>
    <w:p>
      <w:pPr>
        <w:suppressAutoHyphens w:val="0"/>
        <w:spacing w:line="360" w:lineRule="auto"/>
        <w:jc w:val="both"/>
        <w:rPr>
          <w:rStyle w:val="4"/>
          <w:rFonts w:ascii="Times New Roman" w:hAnsi="Times New Roman" w:eastAsia="MS Mincho" w:cs="Times New Roman"/>
          <w:color w:val="00000A"/>
        </w:rPr>
      </w:pPr>
      <w:r>
        <w:rPr>
          <w:rStyle w:val="4"/>
          <w:rFonts w:ascii="Times New Roman" w:hAnsi="Times New Roman" w:eastAsia="MS Mincho" w:cs="Times New Roman"/>
          <w:color w:val="00000A"/>
        </w:rPr>
        <w:t>IV-</w:t>
      </w:r>
      <w:r>
        <w:rPr>
          <w:rStyle w:val="4"/>
          <w:rFonts w:ascii="Times New Roman" w:hAnsi="Times New Roman" w:eastAsia="MS Mincho" w:cs="Times New Roman"/>
          <w:b w:val="0"/>
          <w:bCs w:val="0"/>
          <w:color w:val="00000A"/>
        </w:rPr>
        <w:t xml:space="preserve"> Caberá à comissão julgadora proceder à avaliação dos candidatos cumprindo rigorosamente o que determina este Edital, se responsabilizando integralmente em todas as esferas públicas pelos trâmites e procedimentos avaliatórios.</w:t>
      </w:r>
    </w:p>
    <w:p>
      <w:pPr>
        <w:suppressAutoHyphens w:val="0"/>
        <w:spacing w:line="360" w:lineRule="auto"/>
        <w:jc w:val="both"/>
        <w:rPr>
          <w:rStyle w:val="4"/>
          <w:rFonts w:ascii="Times New Roman" w:hAnsi="Times New Roman" w:eastAsia="MS Mincho" w:cs="Times New Roman"/>
          <w:b w:val="0"/>
          <w:bCs w:val="0"/>
        </w:rPr>
      </w:pPr>
    </w:p>
    <w:tbl>
      <w:tblPr>
        <w:tblStyle w:val="3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5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85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DDDDD"/>
            <w:noWrap/>
          </w:tcPr>
          <w:p>
            <w:pPr>
              <w:shd w:val="clear" w:color="auto" w:fill="DDDDDD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Primeira Etapa –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  <w:t>XXX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>
      <w:pPr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5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85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DDDDD"/>
            <w:noWrap/>
          </w:tcPr>
          <w:p>
            <w:pPr>
              <w:shd w:val="clear" w:color="auto" w:fill="DDDDDD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Segunda Etapa –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  <w:t>XXX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>
      <w:pPr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5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85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DDDDD"/>
            <w:noWrap/>
          </w:tcPr>
          <w:p>
            <w:pPr>
              <w:shd w:val="clear" w:color="auto" w:fill="DDDDDD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Terceira Etapa –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  <w:t>XXX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>
      <w:pPr>
        <w:shd w:val="clear" w:color="auto" w:fill="FFFFFF"/>
        <w:suppressAutoHyphens w:val="0"/>
        <w:autoSpaceDE w:val="0"/>
        <w:spacing w:line="360" w:lineRule="auto"/>
        <w:jc w:val="both"/>
        <w:rPr>
          <w:rFonts w:ascii="Times New Roman" w:hAnsi="Times New Roman" w:cs="Times New Roman"/>
          <w:lang w:val="en-US" w:eastAsia="pt-BR"/>
        </w:rPr>
      </w:pPr>
      <w:r>
        <w:rPr>
          <w:rStyle w:val="4"/>
          <w:rFonts w:ascii="Times New Roman" w:hAnsi="Times New Roman" w:eastAsia="MS Mincho" w:cs="Times New Roman"/>
          <w:color w:val="00000A"/>
        </w:rPr>
        <w:t xml:space="preserve">V- </w:t>
      </w:r>
      <w:r>
        <w:rPr>
          <w:rFonts w:ascii="Times New Roman" w:hAnsi="Times New Roman" w:cs="Times New Roman"/>
          <w:lang w:eastAsia="pt-BR"/>
        </w:rPr>
        <w:t xml:space="preserve">O resultado das etapas seletivas será disponibilizado no </w:t>
      </w:r>
      <w:r>
        <w:rPr>
          <w:rFonts w:ascii="Times New Roman" w:hAnsi="Times New Roman" w:cs="Times New Roman"/>
          <w:lang w:val="en-US" w:eastAsia="pt-BR"/>
        </w:rPr>
        <w:t xml:space="preserve">portal </w:t>
      </w:r>
      <w:r>
        <w:rPr>
          <w:rFonts w:ascii="Times New Roman" w:hAnsi="Times New Roman" w:cs="Times New Roman"/>
          <w:lang w:eastAsia="pt-BR"/>
        </w:rPr>
        <w:t xml:space="preserve">da PRPPG/UFVJM, no dia </w:t>
      </w:r>
      <w:r>
        <w:rPr>
          <w:rFonts w:ascii="Times New Roman" w:hAnsi="Times New Roman" w:cs="Times New Roman"/>
          <w:b/>
          <w:bCs/>
          <w:lang w:val="en-US" w:eastAsia="pt-BR"/>
        </w:rPr>
        <w:t>01/12/2023</w:t>
      </w:r>
      <w:r>
        <w:rPr>
          <w:rFonts w:ascii="Times New Roman" w:hAnsi="Times New Roman" w:cs="Times New Roman"/>
          <w:lang w:val="en-US" w:eastAsia="pt-BR"/>
        </w:rPr>
        <w:t>.</w:t>
      </w:r>
    </w:p>
    <w:p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4"/>
          <w:rFonts w:ascii="Times New Roman" w:hAnsi="Times New Roman" w:eastAsia="MS Mincho" w:cs="Times New Roman"/>
          <w:color w:val="00000A"/>
        </w:rPr>
        <w:t xml:space="preserve">VI- </w:t>
      </w:r>
      <w:r>
        <w:rPr>
          <w:rFonts w:ascii="Times New Roman" w:hAnsi="Times New Roman" w:cs="Times New Roman"/>
          <w:color w:val="000000"/>
        </w:rPr>
        <w:t>O(a) candidato(a) poderá requerer reconsideração do indeferimento da inscrição no processo seletivo ou do resultado das etapas seletivas, sem efeito suspensivo, no prazo de 2(dois) dias úteis, contados do dia imediatamente posterior à publicação do resultado a ser revisto.</w:t>
      </w:r>
    </w:p>
    <w:p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4"/>
          <w:rFonts w:ascii="Times New Roman" w:hAnsi="Times New Roman" w:eastAsia="MS Mincho" w:cs="Times New Roman"/>
          <w:color w:val="00000A"/>
        </w:rPr>
        <w:t xml:space="preserve">VII- </w:t>
      </w:r>
      <w:r>
        <w:rPr>
          <w:rFonts w:ascii="Times New Roman" w:hAnsi="Times New Roman" w:cs="Times New Roman"/>
          <w:color w:val="000000"/>
        </w:rPr>
        <w:t xml:space="preserve">Os requerimentos de reconsideração e de recurso deverão ser, preferencialmente, interpostos no formulário específico para cada finalidade disponível no portal da PRPPG/UFVJM </w:t>
      </w:r>
      <w:r>
        <w:rPr>
          <w:rFonts w:ascii="TimesNewRomanPSMT" w:hAnsi="TimesNewRomanPSMT" w:eastAsia="TimesNewRomanPSMT" w:cs="TimesNewRomanPSMT"/>
          <w:color w:val="000000"/>
        </w:rPr>
        <w:t xml:space="preserve">e enviado ao endereço </w:t>
      </w:r>
      <w:r>
        <w:rPr>
          <w:rFonts w:ascii="TimesNewRomanPSMT" w:hAnsi="TimesNewRomanPSMT" w:eastAsia="TimesNewRomanPSMT" w:cs="TimesNewRomanPSMT"/>
          <w:color w:val="000000"/>
          <w:highlight w:val="yellow"/>
        </w:rPr>
        <w:t>XXX</w:t>
      </w:r>
    </w:p>
    <w:p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CRONOGRAMA</w:t>
      </w:r>
    </w:p>
    <w:p>
      <w:pPr>
        <w:suppressAutoHyphens w:val="0"/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 w:eastAsia="pt-BR"/>
        </w:rPr>
        <w:t>I.</w:t>
      </w:r>
      <w:r>
        <w:rPr>
          <w:rFonts w:ascii="Times New Roman" w:hAnsi="Times New Roman" w:cs="Times New Roman"/>
        </w:rPr>
        <w:t>O cronograma está sujeito a alterações, caso as mesmas ocorram, serão publicadas no portal da PRPPG/UFVJM.</w:t>
      </w:r>
    </w:p>
    <w:p>
      <w:pPr>
        <w:suppressAutoHyphens w:val="0"/>
        <w:autoSpaceDE w:val="0"/>
        <w:spacing w:line="360" w:lineRule="auto"/>
        <w:jc w:val="both"/>
        <w:rPr>
          <w:rStyle w:val="5"/>
          <w:rFonts w:ascii="Times New Roman" w:hAnsi="Times New Roman" w:cs="Times New Roman"/>
          <w:b/>
          <w:bCs/>
          <w:color w:val="auto"/>
          <w:u w:val="none"/>
          <w:lang w:eastAsia="pt-BR"/>
        </w:rPr>
      </w:pPr>
      <w:r>
        <w:rPr>
          <w:rFonts w:ascii="Times New Roman" w:hAnsi="Times New Roman" w:cs="Times New Roman"/>
          <w:b/>
          <w:bCs/>
        </w:rPr>
        <w:t>II.</w:t>
      </w:r>
      <w:r>
        <w:rPr>
          <w:rFonts w:ascii="Times New Roman" w:hAnsi="Times New Roman" w:cs="Times New Roman"/>
          <w:spacing w:val="-5"/>
          <w:w w:val="103"/>
          <w:lang w:eastAsia="pt-BR"/>
        </w:rPr>
        <w:t xml:space="preserve">É de exclusiva responsabilidade do candidato a verificação das datas, horários e procedimentos estabelecidos neste Edital. </w:t>
      </w:r>
      <w:r>
        <w:rPr>
          <w:rFonts w:ascii="Times New Roman" w:hAnsi="Times New Roman" w:cs="Times New Roman"/>
          <w:lang w:eastAsia="pt-BR"/>
        </w:rPr>
        <w:t xml:space="preserve">Informações adicionais e/ou específicas poderão ser fornecidas pela coordenação do Programa de Pós-graduação e/ou comissão julgadora e divulgadas no </w:t>
      </w:r>
      <w:r>
        <w:rPr>
          <w:rFonts w:ascii="Times New Roman" w:hAnsi="Times New Roman" w:cs="Times New Roman"/>
          <w:lang w:val="en-US" w:eastAsia="pt-BR"/>
        </w:rPr>
        <w:t xml:space="preserve">portal </w:t>
      </w:r>
      <w:r>
        <w:rPr>
          <w:rFonts w:ascii="Times New Roman" w:hAnsi="Times New Roman" w:cs="Times New Roman"/>
          <w:lang w:eastAsia="pt-BR"/>
        </w:rPr>
        <w:t>da PRPPG/UFVJM</w:t>
      </w:r>
      <w:r>
        <w:rPr>
          <w:rFonts w:ascii="Times New Roman" w:hAnsi="Times New Roman" w:cs="Times New Roman"/>
          <w:lang w:val="en-US" w:eastAsia="pt-BR"/>
        </w:rPr>
        <w:t>.</w:t>
      </w:r>
    </w:p>
    <w:p>
      <w:pPr>
        <w:suppressAutoHyphens w:val="0"/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5"/>
          <w:rFonts w:ascii="Times New Roman" w:hAnsi="Times New Roman" w:cs="Times New Roman"/>
          <w:b/>
          <w:bCs/>
          <w:color w:val="auto"/>
          <w:u w:val="none"/>
          <w:lang w:val="en-US" w:eastAsia="pt-BR"/>
        </w:rPr>
        <w:t>III.</w:t>
      </w:r>
      <w:r>
        <w:rPr>
          <w:rStyle w:val="5"/>
          <w:rFonts w:ascii="Times New Roman" w:hAnsi="Times New Roman" w:cs="Times New Roman"/>
          <w:color w:val="auto"/>
          <w:u w:val="none"/>
          <w:lang w:eastAsia="pt-BR"/>
        </w:rPr>
        <w:t xml:space="preserve"> Todas as datas e procedimentos cumprirão os horários de funcionamento da PRPPG.</w:t>
      </w:r>
    </w:p>
    <w:tbl>
      <w:tblPr>
        <w:tblStyle w:val="3"/>
        <w:tblW w:w="10226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884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84" w:type="dxa"/>
            <w:noWrap/>
          </w:tcPr>
          <w:p>
            <w:pPr>
              <w:pStyle w:val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Etapa</w:t>
            </w:r>
          </w:p>
        </w:tc>
        <w:tc>
          <w:tcPr>
            <w:tcW w:w="2342" w:type="dxa"/>
            <w:noWrap/>
          </w:tcPr>
          <w:p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84" w:type="dxa"/>
            <w:noWrap/>
          </w:tcPr>
          <w:p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 de inscrição</w:t>
            </w:r>
          </w:p>
        </w:tc>
        <w:tc>
          <w:tcPr>
            <w:tcW w:w="2342" w:type="dxa"/>
            <w:noWrap/>
          </w:tcPr>
          <w:p>
            <w:pPr>
              <w:pStyle w:val="1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84" w:type="dxa"/>
            <w:noWrap/>
          </w:tcPr>
          <w:p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Resultado da análise das inscrições</w:t>
            </w:r>
          </w:p>
        </w:tc>
        <w:tc>
          <w:tcPr>
            <w:tcW w:w="2342" w:type="dxa"/>
            <w:noWrap/>
          </w:tcPr>
          <w:p>
            <w:pPr>
              <w:pStyle w:val="1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84" w:type="dxa"/>
            <w:noWrap/>
          </w:tcPr>
          <w:p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 para apresentação de requerimento de reconsideração contra o indeferimento da inscrição</w:t>
            </w:r>
          </w:p>
        </w:tc>
        <w:tc>
          <w:tcPr>
            <w:tcW w:w="2342" w:type="dxa"/>
            <w:noWrap/>
          </w:tcPr>
          <w:p>
            <w:pPr>
              <w:pStyle w:val="1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84" w:type="dxa"/>
            <w:noWrap/>
          </w:tcPr>
          <w:p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Publicação do resultado da análise de requerimento de reconsideração contra o indeferimento da inscrição</w:t>
            </w:r>
          </w:p>
        </w:tc>
        <w:tc>
          <w:tcPr>
            <w:tcW w:w="2342" w:type="dxa"/>
            <w:noWrap/>
          </w:tcPr>
          <w:p>
            <w:pPr>
              <w:pStyle w:val="1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84" w:type="dxa"/>
            <w:noWrap/>
          </w:tcPr>
          <w:p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Publicação da composição da comissão julgadora</w:t>
            </w:r>
          </w:p>
        </w:tc>
        <w:tc>
          <w:tcPr>
            <w:tcW w:w="2342" w:type="dxa"/>
            <w:noWrap/>
          </w:tcPr>
          <w:p>
            <w:pPr>
              <w:pStyle w:val="1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84" w:type="dxa"/>
            <w:noWrap/>
          </w:tcPr>
          <w:p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Realização da Primeira Etapa Seletiva </w:t>
            </w:r>
          </w:p>
        </w:tc>
        <w:tc>
          <w:tcPr>
            <w:tcW w:w="2342" w:type="dxa"/>
            <w:noWrap/>
          </w:tcPr>
          <w:p>
            <w:pPr>
              <w:pStyle w:val="1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84" w:type="dxa"/>
            <w:noWrap/>
          </w:tcPr>
          <w:p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Realização da Segunda Etapa Seletiva </w:t>
            </w:r>
          </w:p>
        </w:tc>
        <w:tc>
          <w:tcPr>
            <w:tcW w:w="2342" w:type="dxa"/>
            <w:noWrap/>
          </w:tcPr>
          <w:p>
            <w:pPr>
              <w:pStyle w:val="1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84" w:type="dxa"/>
            <w:noWrap/>
          </w:tcPr>
          <w:p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Realização da Terceira Etapa Seletiva</w:t>
            </w:r>
          </w:p>
        </w:tc>
        <w:tc>
          <w:tcPr>
            <w:tcW w:w="2342" w:type="dxa"/>
            <w:noWrap/>
          </w:tcPr>
          <w:p>
            <w:pPr>
              <w:pStyle w:val="1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84" w:type="dxa"/>
            <w:noWrap/>
          </w:tcPr>
          <w:p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Divulgação do resultado das etapas de seleção</w:t>
            </w:r>
          </w:p>
        </w:tc>
        <w:tc>
          <w:tcPr>
            <w:tcW w:w="2342" w:type="dxa"/>
            <w:noWrap/>
          </w:tcPr>
          <w:p>
            <w:pPr>
              <w:pStyle w:val="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84" w:type="dxa"/>
            <w:noWrap/>
          </w:tcPr>
          <w:p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Interposição de requerimento de reconsideração do resultado das etapas de seleção</w:t>
            </w:r>
          </w:p>
        </w:tc>
        <w:tc>
          <w:tcPr>
            <w:tcW w:w="2342" w:type="dxa"/>
            <w:noWrap/>
          </w:tcPr>
          <w:p>
            <w:pPr>
              <w:pStyle w:val="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e 04/12/2023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84" w:type="dxa"/>
            <w:noWrap/>
          </w:tcPr>
          <w:p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Publicação do resultado da análise dos requerimentos de reconsideração do resultado das etapas de seleção</w:t>
            </w:r>
          </w:p>
        </w:tc>
        <w:tc>
          <w:tcPr>
            <w:tcW w:w="2342" w:type="dxa"/>
            <w:noWrap/>
          </w:tcPr>
          <w:p>
            <w:pPr>
              <w:pStyle w:val="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84" w:type="dxa"/>
            <w:noWrap/>
          </w:tcPr>
          <w:p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Divulgação do resultado final</w:t>
            </w:r>
          </w:p>
        </w:tc>
        <w:tc>
          <w:tcPr>
            <w:tcW w:w="2342" w:type="dxa"/>
            <w:noWrap/>
          </w:tcPr>
          <w:p>
            <w:pPr>
              <w:pStyle w:val="1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84" w:type="dxa"/>
            <w:noWrap/>
          </w:tcPr>
          <w:p>
            <w:pPr>
              <w:pStyle w:val="10"/>
              <w:rPr>
                <w:rFonts w:ascii="Times New Roman" w:hAnsi="Times New Roman" w:cs="Times New Roman"/>
                <w:highlight w:val="none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highlight w:val="none"/>
              </w:rPr>
              <w:t>Inscrição dos discentes selecionados na CAPES</w:t>
            </w:r>
          </w:p>
        </w:tc>
        <w:tc>
          <w:tcPr>
            <w:tcW w:w="2342" w:type="dxa"/>
            <w:noWrap/>
          </w:tcPr>
          <w:p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07 </w:t>
            </w:r>
            <w:r>
              <w:rPr>
                <w:rFonts w:hint="default" w:ascii="Times New Roman" w:hAnsi="Times New Roman" w:cs="Times New Roman"/>
                <w:highlight w:val="none"/>
                <w:lang w:val="pt-BR"/>
              </w:rPr>
              <w:t>a</w:t>
            </w:r>
            <w:r>
              <w:rPr>
                <w:rFonts w:ascii="Times New Roman" w:hAnsi="Times New Roman" w:cs="Times New Roman"/>
                <w:highlight w:val="none"/>
              </w:rPr>
              <w:t xml:space="preserve"> 18/12/2023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84" w:type="dxa"/>
            <w:noWrap/>
          </w:tcPr>
          <w:p>
            <w:pPr>
              <w:pStyle w:val="1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Homologação das candidaturas no site da CAPES</w:t>
            </w:r>
          </w:p>
        </w:tc>
        <w:tc>
          <w:tcPr>
            <w:tcW w:w="2342" w:type="dxa"/>
            <w:noWrap/>
          </w:tcPr>
          <w:p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17 a 22/12/2023</w:t>
            </w:r>
          </w:p>
        </w:tc>
      </w:tr>
      <w:bookmarkEnd w:id="0"/>
    </w:tbl>
    <w:p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sz w:val="22"/>
        </w:rPr>
      </w:pPr>
      <w:r>
        <w:rPr>
          <w:rFonts w:ascii="Times New Roman" w:hAnsi="Times New Roman" w:cs="Times New Roman"/>
          <w:sz w:val="22"/>
        </w:rPr>
        <w:t xml:space="preserve">Obs.: as demais datas estão previstas no </w:t>
      </w:r>
      <w:r>
        <w:fldChar w:fldCharType="begin"/>
      </w:r>
      <w:r>
        <w:instrText xml:space="preserve"> HYPERLINK "https://www.gov.br/capes/pt-br/centrais-de-conteudo/editais/06112023_Edital_2263037_SEI_2261948_Edital_30_2023.pdf" </w:instrText>
      </w:r>
      <w:r>
        <w:fldChar w:fldCharType="separate"/>
      </w:r>
      <w:r>
        <w:rPr>
          <w:rStyle w:val="5"/>
          <w:rFonts w:ascii="Times New Roman" w:hAnsi="Times New Roman" w:cs="Times New Roman"/>
          <w:bCs/>
          <w:iCs/>
          <w:sz w:val="22"/>
        </w:rPr>
        <w:t>Edital CAPESnº 30/2023</w:t>
      </w:r>
      <w:r>
        <w:rPr>
          <w:rStyle w:val="5"/>
          <w:rFonts w:ascii="Times New Roman" w:hAnsi="Times New Roman" w:cs="Times New Roman"/>
          <w:bCs/>
          <w:iCs/>
          <w:sz w:val="22"/>
        </w:rPr>
        <w:fldChar w:fldCharType="end"/>
      </w:r>
      <w:r>
        <w:rPr>
          <w:rFonts w:ascii="Times New Roman" w:hAnsi="Times New Roman" w:cs="Times New Roman"/>
          <w:bCs/>
          <w:iCs/>
          <w:sz w:val="22"/>
        </w:rPr>
        <w:t>, processo nº 23038.010336/2023-53.</w:t>
      </w:r>
    </w:p>
    <w:p>
      <w:pPr>
        <w:rPr>
          <w:sz w:val="22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footnotePr>
        <w:pos w:val="beneathText"/>
      </w:footnotePr>
      <w:pgSz w:w="11906" w:h="16838"/>
      <w:pgMar w:top="2341" w:right="1016" w:bottom="1960" w:left="1134" w:header="1134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1"/>
      <w:ind w:left="5"/>
      <w:jc w:val="center"/>
      <w:rPr>
        <w:rFonts w:ascii="Times New Roman" w:hAnsi="Times New Roman" w:eastAsia="Arial" w:cs="Times New Roman"/>
        <w:b/>
        <w:bCs/>
        <w:sz w:val="15"/>
      </w:rPr>
    </w:pPr>
    <w:r>
      <w:rPr>
        <w:rFonts w:ascii="Arial" w:hAnsi="Arial" w:eastAsia="Arial" w:cs="Arial"/>
        <w:b/>
        <w:sz w:val="15"/>
      </w:rPr>
      <w:t>_______________________________________________________________________________________________</w:t>
    </w:r>
    <w:r>
      <w:rPr>
        <w:rFonts w:ascii="Times New Roman" w:hAnsi="Times New Roman" w:eastAsia="Arial" w:cs="Times New Roman"/>
        <w:b/>
        <w:bCs/>
        <w:sz w:val="15"/>
      </w:rPr>
      <w:fldChar w:fldCharType="begin"/>
    </w:r>
    <w:r>
      <w:rPr>
        <w:rFonts w:ascii="Times New Roman" w:hAnsi="Times New Roman" w:eastAsia="Arial" w:cs="Times New Roman"/>
        <w:b/>
        <w:bCs/>
        <w:sz w:val="15"/>
      </w:rPr>
      <w:instrText xml:space="preserve"> PAGE </w:instrText>
    </w:r>
    <w:r>
      <w:rPr>
        <w:rFonts w:ascii="Times New Roman" w:hAnsi="Times New Roman" w:eastAsia="Arial" w:cs="Times New Roman"/>
        <w:b/>
        <w:bCs/>
        <w:sz w:val="15"/>
      </w:rPr>
      <w:fldChar w:fldCharType="separate"/>
    </w:r>
    <w:r>
      <w:rPr>
        <w:rFonts w:ascii="Times New Roman" w:hAnsi="Times New Roman" w:eastAsia="Arial" w:cs="Times New Roman"/>
        <w:b/>
        <w:bCs/>
        <w:sz w:val="15"/>
      </w:rPr>
      <w:t>2</w:t>
    </w:r>
    <w:r>
      <w:rPr>
        <w:rFonts w:ascii="Times New Roman" w:hAnsi="Times New Roman" w:eastAsia="Arial" w:cs="Times New Roman"/>
        <w:b/>
        <w:bCs/>
        <w:sz w:val="15"/>
      </w:rPr>
      <w:fldChar w:fldCharType="end"/>
    </w:r>
    <w:r>
      <w:rPr>
        <w:rFonts w:ascii="Times New Roman" w:hAnsi="Times New Roman" w:eastAsia="Arial" w:cs="Times New Roman"/>
        <w:b/>
        <w:bCs/>
        <w:sz w:val="15"/>
      </w:rPr>
      <w:t>/</w:t>
    </w:r>
    <w:r>
      <w:rPr>
        <w:rFonts w:ascii="Times New Roman" w:hAnsi="Times New Roman" w:eastAsia="Arial" w:cs="Times New Roman"/>
        <w:b/>
        <w:bCs/>
        <w:sz w:val="15"/>
      </w:rPr>
      <w:fldChar w:fldCharType="begin"/>
    </w:r>
    <w:r>
      <w:rPr>
        <w:rFonts w:ascii="Times New Roman" w:hAnsi="Times New Roman" w:eastAsia="Arial" w:cs="Times New Roman"/>
        <w:b/>
        <w:bCs/>
        <w:sz w:val="15"/>
      </w:rPr>
      <w:instrText xml:space="preserve"> NUMPAGES \*Arabic </w:instrText>
    </w:r>
    <w:r>
      <w:rPr>
        <w:rFonts w:ascii="Times New Roman" w:hAnsi="Times New Roman" w:eastAsia="Arial" w:cs="Times New Roman"/>
        <w:b/>
        <w:bCs/>
        <w:sz w:val="15"/>
      </w:rPr>
      <w:fldChar w:fldCharType="separate"/>
    </w:r>
    <w:r>
      <w:rPr>
        <w:rFonts w:ascii="Times New Roman" w:hAnsi="Times New Roman" w:eastAsia="Arial" w:cs="Times New Roman"/>
        <w:b/>
        <w:bCs/>
        <w:sz w:val="15"/>
      </w:rPr>
      <w:t>8</w:t>
    </w:r>
    <w:r>
      <w:rPr>
        <w:rFonts w:ascii="Times New Roman" w:hAnsi="Times New Roman" w:eastAsia="Arial" w:cs="Times New Roman"/>
        <w:b/>
        <w:bCs/>
        <w:sz w:val="15"/>
      </w:rPr>
      <w:fldChar w:fldCharType="end"/>
    </w:r>
  </w:p>
  <w:p>
    <w:pPr>
      <w:tabs>
        <w:tab w:val="left" w:pos="8069"/>
      </w:tabs>
      <w:spacing w:after="41" w:line="216" w:lineRule="auto"/>
      <w:ind w:left="567" w:right="566" w:hanging="1"/>
      <w:jc w:val="center"/>
      <w:rPr>
        <w:rFonts w:ascii="Times New Roman" w:hAnsi="Times New Roman" w:eastAsia="Arial" w:cs="Times New Roman"/>
        <w:sz w:val="15"/>
      </w:rPr>
    </w:pPr>
    <w:r>
      <w:rPr>
        <w:rFonts w:ascii="Times New Roman" w:hAnsi="Times New Roman" w:eastAsia="Arial" w:cs="Times New Roman"/>
        <w:sz w:val="15"/>
      </w:rPr>
      <w:t xml:space="preserve">Endereço: Rodovia MGT 367 – Km 583 nº 5000 – Alto da Jacuba – 39.100-000 Diamantina/MG </w:t>
    </w:r>
  </w:p>
  <w:p>
    <w:pPr>
      <w:tabs>
        <w:tab w:val="left" w:pos="8069"/>
      </w:tabs>
      <w:spacing w:after="41" w:line="216" w:lineRule="auto"/>
      <w:ind w:left="567" w:right="566" w:hanging="1"/>
      <w:jc w:val="center"/>
    </w:pPr>
    <w:r>
      <w:rPr>
        <w:rFonts w:ascii="Times New Roman" w:hAnsi="Times New Roman" w:eastAsia="Arial" w:cs="Times New Roman"/>
        <w:sz w:val="15"/>
      </w:rPr>
      <w:t xml:space="preserve">E-mail:  </w:t>
    </w:r>
    <w:r>
      <w:fldChar w:fldCharType="begin"/>
    </w:r>
    <w:r>
      <w:instrText xml:space="preserve"> HYPERLINK "mailto:sec.pos@ufvjm.edu.br" </w:instrText>
    </w:r>
    <w:r>
      <w:fldChar w:fldCharType="separate"/>
    </w:r>
    <w:r>
      <w:rPr>
        <w:rStyle w:val="5"/>
        <w:rFonts w:ascii="Times New Roman" w:hAnsi="Times New Roman" w:eastAsia="Arial" w:cs="Times New Roman"/>
        <w:color w:val="0000FF"/>
        <w:sz w:val="15"/>
        <w:szCs w:val="22"/>
        <w:u w:color="0000FF"/>
        <w:lang w:bidi="ar-SA"/>
      </w:rPr>
      <w:t>selecaoprppg@ufvjm.edu.br</w:t>
    </w:r>
    <w:r>
      <w:rPr>
        <w:rStyle w:val="5"/>
        <w:rFonts w:ascii="Times New Roman" w:hAnsi="Times New Roman" w:eastAsia="Arial" w:cs="Times New Roman"/>
        <w:color w:val="0000FF"/>
        <w:sz w:val="15"/>
        <w:szCs w:val="22"/>
        <w:u w:color="0000FF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960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c>
        <w:tcPr>
          <w:tcW w:w="9960" w:type="dxa"/>
          <w:shd w:val="clear" w:color="auto" w:fill="FFFFFF"/>
          <w:noWrap/>
        </w:tcPr>
        <w:tbl>
          <w:tblPr>
            <w:tblStyle w:val="3"/>
            <w:tblW w:w="0" w:type="auto"/>
            <w:tblInd w:w="0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1752"/>
            <w:gridCol w:w="6408"/>
            <w:gridCol w:w="1404"/>
          </w:tblGrid>
          <w:tr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c>
              <w:tcPr>
                <w:tcW w:w="1752" w:type="dxa"/>
                <w:shd w:val="clear" w:color="auto" w:fill="FFFFFF"/>
                <w:noWrap/>
                <w:vAlign w:val="center"/>
              </w:tcPr>
              <w:p>
                <w:pPr>
                  <w:pStyle w:val="6"/>
                  <w:snapToGrid w:val="0"/>
                  <w:spacing w:after="35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lang w:eastAsia="pt-BR" w:bidi="ar-SA"/>
                  </w:rPr>
                  <w:drawing>
                    <wp:inline distT="0" distB="0" distL="114300" distR="114300">
                      <wp:extent cx="527685" cy="534670"/>
                      <wp:effectExtent l="0" t="0" r="5715" b="1778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685" cy="53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08" w:type="dxa"/>
                <w:shd w:val="clear" w:color="auto" w:fill="FFFFFF"/>
                <w:noWrap/>
                <w:vAlign w:val="center"/>
              </w:tcPr>
              <w:p>
                <w:pPr>
                  <w:pStyle w:val="6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MINISTÉRIODAEDUCAÇÃO</w:t>
                </w:r>
              </w:p>
              <w:p>
                <w:pPr>
                  <w:pStyle w:val="6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UNIVERSIDADEFEDERALDOSVALESDOJEQUITINHONHAEMUCURI</w:t>
                </w:r>
              </w:p>
              <w:p>
                <w:pPr>
                  <w:spacing w:after="35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</w:p>
              <w:p>
                <w:pPr>
                  <w:spacing w:after="35"/>
                  <w:jc w:val="center"/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PRÓ-REITORIADEPESQUISAEPÓS-GRADUAÇÃO</w:t>
                </w:r>
              </w:p>
            </w:tc>
            <w:tc>
              <w:tcPr>
                <w:tcW w:w="1404" w:type="dxa"/>
                <w:shd w:val="clear" w:color="auto" w:fill="FFFFFF"/>
                <w:noWrap/>
                <w:vAlign w:val="center"/>
              </w:tcPr>
              <w:p>
                <w:pPr>
                  <w:pStyle w:val="6"/>
                  <w:spacing w:after="35"/>
                  <w:ind w:left="-5" w:right="-533" w:hanging="10"/>
                  <w:jc w:val="center"/>
                </w:pPr>
                <w:r>
                  <w:rPr>
                    <w:lang w:eastAsia="pt-BR" w:bidi="ar-SA"/>
                  </w:rPr>
                  <w:drawing>
                    <wp:inline distT="0" distB="0" distL="114300" distR="114300">
                      <wp:extent cx="571500" cy="394970"/>
                      <wp:effectExtent l="0" t="0" r="0" b="508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>
          <w:pPr>
            <w:spacing w:after="35"/>
            <w:jc w:val="center"/>
          </w:pPr>
        </w:p>
      </w:tc>
    </w:tr>
  </w:tbl>
  <w:p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425"/>
  <w:drawingGridVerticalSpacing w:val="156"/>
  <w:noPunctuationKerning w:val="1"/>
  <w:characterSpacingControl w:val="doNotCompress"/>
  <w:footnotePr>
    <w:pos w:val="beneathText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47E05"/>
    <w:rsid w:val="00023E30"/>
    <w:rsid w:val="00580C97"/>
    <w:rsid w:val="006E6270"/>
    <w:rsid w:val="008D569D"/>
    <w:rsid w:val="09497F89"/>
    <w:rsid w:val="22734C77"/>
    <w:rsid w:val="2B447E05"/>
    <w:rsid w:val="2DED3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qFormat="1" w:unhideWhenUsed="0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6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 w:val="0"/>
      <w:suppressAutoHyphens/>
    </w:pPr>
    <w:rPr>
      <w:rFonts w:ascii="Liberation Serif" w:hAnsi="Liberation Serif" w:eastAsia="SimSun" w:cs="Mangal"/>
      <w:kern w:val="1"/>
      <w:sz w:val="24"/>
      <w:szCs w:val="24"/>
      <w:lang w:val="pt-BR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6"/>
    <w:rPr>
      <w:b/>
      <w:bCs/>
    </w:rPr>
  </w:style>
  <w:style w:type="character" w:styleId="5">
    <w:name w:val="Hyperlink"/>
    <w:qFormat/>
    <w:uiPriority w:val="6"/>
    <w:rPr>
      <w:color w:val="0563C1"/>
      <w:u w:val="single"/>
    </w:rPr>
  </w:style>
  <w:style w:type="paragraph" w:styleId="6">
    <w:name w:val="header"/>
    <w:basedOn w:val="1"/>
    <w:qFormat/>
    <w:uiPriority w:val="6"/>
  </w:style>
  <w:style w:type="paragraph" w:styleId="7">
    <w:name w:val="footer"/>
    <w:basedOn w:val="1"/>
    <w:qFormat/>
    <w:uiPriority w:val="6"/>
    <w:pPr>
      <w:suppressLineNumbers/>
      <w:tabs>
        <w:tab w:val="center" w:pos="4819"/>
        <w:tab w:val="right" w:pos="9638"/>
      </w:tabs>
    </w:pPr>
  </w:style>
  <w:style w:type="paragraph" w:styleId="8">
    <w:name w:val="Balloon Text"/>
    <w:basedOn w:val="1"/>
    <w:link w:val="11"/>
    <w:qFormat/>
    <w:uiPriority w:val="0"/>
    <w:rPr>
      <w:rFonts w:ascii="Tahoma" w:hAnsi="Tahoma"/>
      <w:sz w:val="16"/>
      <w:szCs w:val="14"/>
    </w:rPr>
  </w:style>
  <w:style w:type="paragraph" w:customStyle="1" w:styleId="9">
    <w:name w:val="Parágrafo da Lista1"/>
    <w:basedOn w:val="1"/>
    <w:qFormat/>
    <w:uiPriority w:val="7"/>
    <w:pPr>
      <w:ind w:left="720" w:firstLine="851"/>
      <w:contextualSpacing/>
    </w:pPr>
  </w:style>
  <w:style w:type="paragraph" w:customStyle="1" w:styleId="10">
    <w:name w:val="Conteúdo da tabela"/>
    <w:basedOn w:val="1"/>
    <w:qFormat/>
    <w:uiPriority w:val="6"/>
    <w:pPr>
      <w:suppressLineNumbers/>
    </w:pPr>
  </w:style>
  <w:style w:type="character" w:customStyle="1" w:styleId="11">
    <w:name w:val="Texto de balão Char"/>
    <w:basedOn w:val="2"/>
    <w:link w:val="8"/>
    <w:qFormat/>
    <w:uiPriority w:val="0"/>
    <w:rPr>
      <w:rFonts w:ascii="Tahoma" w:hAnsi="Tahoma" w:cs="Mangal"/>
      <w:kern w:val="1"/>
      <w:sz w:val="16"/>
      <w:szCs w:val="1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2130</Words>
  <Characters>11502</Characters>
  <Lines>95</Lines>
  <Paragraphs>27</Paragraphs>
  <TotalTime>31</TotalTime>
  <ScaleCrop>false</ScaleCrop>
  <LinksUpToDate>false</LinksUpToDate>
  <CharactersWithSpaces>13605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2023-11-08T13:16:00Z</dcterms:created>
  <dc:creator>Usuário</dc:creator>
  <cp:lastModifiedBy>Usuário</cp:lastModifiedBy>
  <dcterms:modified xsi:type="dcterms:W3CDTF">2023-11-08T15:40:43Z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A9E72CF0BE3A41E8A0D2DEB5501AB3E5_13</vt:lpwstr>
  </property>
</Properties>
</file>