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b/>
          <w:color w:val="000000"/>
          <w:sz w:val="24"/>
          <w:szCs w:val="24"/>
        </w:rPr>
        <w:t xml:space="preserve">EDITAL Nº </w:t>
      </w:r>
      <w:sdt>
        <w:sdtPr>
          <w:rPr>
            <w:b/>
            <w:color w:val="000000"/>
            <w:sz w:val="24"/>
            <w:szCs w:val="24"/>
          </w:rPr>
          <w:id w:val="8502554"/>
          <w:placeholder>
            <w:docPart w:val="DefaultPlaceholder_22675703"/>
          </w:placeholder>
          <w:showingPlcHdr/>
          <w:text/>
        </w:sdtPr>
        <w:sdtEndPr>
          <w:rPr>
            <w:b/>
            <w:color w:val="000000"/>
            <w:sz w:val="24"/>
            <w:szCs w:val="24"/>
          </w:rPr>
        </w:sdtEndPr>
        <w:sdtContent>
          <w:bookmarkStart w:id="0" w:name="_GoBack"/>
          <w:r>
            <w:rPr>
              <w:rStyle w:val="10"/>
              <w:rFonts w:eastAsiaTheme="minorHAnsi"/>
            </w:rPr>
            <w:t>Clique aqui para digitar texto.</w:t>
          </w:r>
          <w:bookmarkEnd w:id="0"/>
        </w:sdtContent>
      </w:sdt>
    </w:p>
    <w:p>
      <w:pPr>
        <w:jc w:val="center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DE SELEÇÃO PARA </w:t>
      </w:r>
      <w:sdt>
        <w:sdtPr>
          <w:rPr>
            <w:b/>
            <w:color w:val="000000"/>
            <w:sz w:val="24"/>
            <w:szCs w:val="24"/>
          </w:rPr>
          <w:id w:val="29400667"/>
          <w:placeholder>
            <w:docPart w:val="DefaultPlaceholder_22675703"/>
          </w:placeholder>
          <w:text/>
        </w:sdtPr>
        <w:sdtEndPr>
          <w:rPr>
            <w:b/>
            <w:color w:val="000000"/>
            <w:sz w:val="24"/>
            <w:szCs w:val="24"/>
          </w:rPr>
        </w:sdtEndPr>
        <w:sdtContent>
          <w:r>
            <w:rPr>
              <w:b/>
              <w:color w:val="000000"/>
              <w:sz w:val="24"/>
              <w:szCs w:val="24"/>
            </w:rPr>
            <w:t>TUTORES OU MONITORES</w:t>
          </w:r>
        </w:sdtContent>
      </w:sdt>
      <w:r>
        <w:rPr>
          <w:b/>
          <w:color w:val="000000"/>
          <w:sz w:val="24"/>
          <w:szCs w:val="24"/>
        </w:rPr>
        <w:t xml:space="preserve"> REMUNERADOS E VOLUNTÁRIOS PARA A DISCIPLINA DE </w:t>
      </w:r>
      <w:sdt>
        <w:sdtPr>
          <w:rPr>
            <w:b/>
            <w:color w:val="000000"/>
            <w:sz w:val="24"/>
            <w:szCs w:val="24"/>
          </w:rPr>
          <w:id w:val="8502555"/>
          <w:placeholder>
            <w:docPart w:val="DefaultPlaceholder_22675703"/>
          </w:placeholder>
          <w:showingPlcHdr/>
          <w:text/>
        </w:sdtPr>
        <w:sdtEndPr>
          <w:rPr>
            <w:b/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b/>
          <w:color w:val="000000"/>
          <w:sz w:val="24"/>
          <w:szCs w:val="24"/>
        </w:rPr>
        <w:t>, DO CURSO DE GRADUAÇÃO EM</w:t>
      </w:r>
      <w:sdt>
        <w:sdtPr>
          <w:rPr>
            <w:b/>
            <w:color w:val="000000"/>
            <w:sz w:val="24"/>
            <w:szCs w:val="24"/>
          </w:rPr>
          <w:id w:val="8502563"/>
          <w:placeholder>
            <w:docPart w:val="DefaultPlaceholder_22675703"/>
          </w:placeholder>
          <w:showingPlcHdr/>
          <w:text/>
        </w:sdtPr>
        <w:sdtEndPr>
          <w:rPr>
            <w:b/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b/>
          <w:color w:val="000000"/>
          <w:sz w:val="24"/>
          <w:szCs w:val="24"/>
        </w:rPr>
        <w:t xml:space="preserve">, DA </w:t>
      </w:r>
      <w:sdt>
        <w:sdtPr>
          <w:rPr>
            <w:b/>
            <w:color w:val="000000"/>
            <w:sz w:val="24"/>
            <w:szCs w:val="24"/>
          </w:rPr>
          <w:id w:val="8502564"/>
          <w:placeholder>
            <w:docPart w:val="DefaultPlaceholder_22675703"/>
          </w:placeholder>
          <w:showingPlcHdr/>
          <w:text/>
        </w:sdtPr>
        <w:sdtEndPr>
          <w:rPr>
            <w:b/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b/>
          <w:color w:val="000000"/>
          <w:sz w:val="24"/>
          <w:szCs w:val="24"/>
        </w:rPr>
        <w:t xml:space="preserve"> (nome da Unidade Acadêmica / Departamento), DA UNIVERSIDADE FEDERAL DOS VALES DO JEQUITINHONHA E MUCURI, CAMPUS </w:t>
      </w:r>
      <w:sdt>
        <w:sdtPr>
          <w:rPr>
            <w:b/>
            <w:color w:val="000000"/>
            <w:sz w:val="24"/>
            <w:szCs w:val="24"/>
          </w:rPr>
          <w:id w:val="8502567"/>
          <w:placeholder>
            <w:docPart w:val="DefaultPlaceholder_22675703"/>
          </w:placeholder>
          <w:showingPlcHdr/>
          <w:text/>
        </w:sdtPr>
        <w:sdtEndPr>
          <w:rPr>
            <w:b/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b/>
          <w:color w:val="000000"/>
          <w:sz w:val="24"/>
          <w:szCs w:val="24"/>
        </w:rPr>
        <w:t>.</w:t>
      </w:r>
    </w:p>
    <w:p>
      <w:pPr>
        <w:rPr>
          <w:color w:val="000000"/>
          <w:sz w:val="24"/>
          <w:szCs w:val="24"/>
        </w:rPr>
      </w:pPr>
    </w:p>
    <w:p>
      <w:pPr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A (O) </w:t>
      </w:r>
      <w:sdt>
        <w:sdtPr>
          <w:rPr>
            <w:color w:val="000000"/>
            <w:sz w:val="24"/>
            <w:szCs w:val="24"/>
          </w:rPr>
          <w:id w:val="8502568"/>
          <w:placeholder>
            <w:docPart w:val="DefaultPlaceholder_22675703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 (nome da Unidade Acadêmica / Departamento) torna público que estão abertas inscrições para o processo de seleção de Monitores Remunerados e Voluntários para a seguinte unidade curricular (disciplina): </w:t>
      </w:r>
      <w:sdt>
        <w:sdtPr>
          <w:rPr>
            <w:color w:val="000000"/>
            <w:sz w:val="24"/>
            <w:szCs w:val="24"/>
          </w:rPr>
          <w:id w:val="8502571"/>
          <w:placeholder>
            <w:docPart w:val="DefaultPlaceholder_22675703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>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1-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DOS OBJETIVOS </w:t>
      </w: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1.1 Proporcionar aos discentes a participação efetiva e dinâmica em projeto acadêmico de ensino, no âmbito de determinada unidade curricular, sob a orientação direta do docente responsável pela mesma.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2- DAS VAGAS</w:t>
      </w: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2.1 Será(ão) oferecida(s) </w:t>
      </w:r>
      <w:sdt>
        <w:sdtPr>
          <w:rPr>
            <w:color w:val="000000"/>
            <w:sz w:val="24"/>
            <w:szCs w:val="24"/>
          </w:rPr>
          <w:id w:val="8502572"/>
          <w:placeholder>
            <w:docPart w:val="494B8F79D96C483EAE44D87D5F1FB9E6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 vaga(s) para </w:t>
      </w:r>
      <w:sdt>
        <w:sdtPr>
          <w:rPr>
            <w:color w:val="000000"/>
            <w:sz w:val="24"/>
            <w:szCs w:val="24"/>
          </w:rPr>
          <w:id w:val="29400670"/>
          <w:placeholder>
            <w:docPart w:val="DefaultPlaceholder_22675703"/>
          </w:placeholder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color w:val="000000"/>
              <w:sz w:val="24"/>
              <w:szCs w:val="24"/>
            </w:rPr>
            <w:t xml:space="preserve">tutor (es) ou monitor(es) </w:t>
          </w:r>
        </w:sdtContent>
      </w:sdt>
      <w:r>
        <w:rPr>
          <w:color w:val="000000"/>
          <w:sz w:val="24"/>
          <w:szCs w:val="24"/>
        </w:rPr>
        <w:t xml:space="preserve">remunerado(s) e </w:t>
      </w:r>
      <w:sdt>
        <w:sdtPr>
          <w:rPr>
            <w:color w:val="000000"/>
            <w:sz w:val="24"/>
            <w:szCs w:val="24"/>
          </w:rPr>
          <w:id w:val="8502573"/>
          <w:placeholder>
            <w:docPart w:val="10F3A64296AC416FBC528B3BBAA213CF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 vaga(s) para </w:t>
      </w:r>
      <w:sdt>
        <w:sdtPr>
          <w:rPr>
            <w:color w:val="000000"/>
            <w:sz w:val="24"/>
            <w:szCs w:val="24"/>
          </w:rPr>
          <w:id w:val="29400672"/>
          <w:placeholder>
            <w:docPart w:val="DefaultPlaceholder_22675703"/>
          </w:placeholder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color w:val="000000"/>
              <w:sz w:val="24"/>
              <w:szCs w:val="24"/>
            </w:rPr>
            <w:t>tutor (es) ou monitor(es)</w:t>
          </w:r>
        </w:sdtContent>
      </w:sdt>
      <w:r>
        <w:rPr>
          <w:color w:val="000000"/>
          <w:sz w:val="24"/>
          <w:szCs w:val="24"/>
        </w:rPr>
        <w:t xml:space="preserve"> voluntário(s), distribuídas nas unidades curriculares objeto do presente Edital, conforme descrito no Anexo I.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2.2 A classificação dos candidatos aprovados se dará pela ordem decrescente da nota atribuída no processo seletivo objeto do presente Edital.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2.3 Havendo vaga(s) para </w:t>
      </w:r>
      <w:sdt>
        <w:sdtPr>
          <w:rPr>
            <w:color w:val="000000"/>
            <w:sz w:val="24"/>
            <w:szCs w:val="24"/>
          </w:rPr>
          <w:id w:val="29400674"/>
          <w:placeholder>
            <w:docPart w:val="DefaultPlaceholder_22675703"/>
          </w:placeholder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color w:val="000000"/>
              <w:sz w:val="24"/>
              <w:szCs w:val="24"/>
            </w:rPr>
            <w:t>tutor (es) ou monitor(es)</w:t>
          </w:r>
        </w:sdtContent>
      </w:sdt>
      <w:r>
        <w:rPr>
          <w:color w:val="000000"/>
          <w:sz w:val="24"/>
          <w:szCs w:val="24"/>
        </w:rPr>
        <w:t xml:space="preserve"> dentro do período de validade deste Edital, esta(s) poderá(ao) ser imediatamente ocupada(s) por outro(s) discente(s) aprovado(s), respeitada a ordem classificatória.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3- DAS INSCRIÇÕES</w:t>
      </w: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3.1 Poderão inscrever-se para o exame de seleção os discentes:</w:t>
      </w:r>
    </w:p>
    <w:p>
      <w:pPr>
        <w:jc w:val="both"/>
        <w:rPr>
          <w:sz w:val="24"/>
          <w:szCs w:val="24"/>
        </w:rPr>
      </w:pPr>
    </w:p>
    <w:p>
      <w:pPr>
        <w:numPr>
          <w:ilvl w:val="0"/>
          <w:numId w:val="1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Regularmente matriculados em um dos Cursos de Graduação da UFVJM</w:t>
      </w:r>
    </w:p>
    <w:p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Comprovar aprovação na(s) unidade(s) curricular(es) objeto da seleção, ou equivalente, no caso da monitoria, ou em todas as unidades curriculares, ou equivalente, que serão objeto de trabalho da tutoria; </w:t>
      </w:r>
    </w:p>
    <w:p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Não receber outra bolsa da UFVJM, excetuando-se auxílios ou bolsas de caráter socioeconômico, se for candidato à monitoria ou tutoria remunerada; </w:t>
      </w:r>
    </w:p>
    <w:p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Não ter desistido das atividades de monitoria ou tutoria anteriormente, sem justificativa formalizada e deferida pela direção da unidade acadêmica/diretoria.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3.2 Para se inscrever, o candidato deverá entregar: Formulário de Inscrição devidamente preenchido (ANEXO II) – Histórico Escolar (Imprimir do E-CAMPUS) com os dados do candidato contendo obrigatoriamente a nota da disciplina objeto.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3.3 A documentação necessária para inscrição deverá ser entregue no período de </w:t>
      </w:r>
      <w:sdt>
        <w:sdtPr>
          <w:rPr>
            <w:color w:val="000000"/>
            <w:sz w:val="24"/>
            <w:szCs w:val="24"/>
          </w:rPr>
          <w:id w:val="8502574"/>
          <w:placeholder>
            <w:docPart w:val="1E954EBC1A3843E6BE7B1CB583244ED3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, no horário de </w:t>
      </w:r>
      <w:sdt>
        <w:sdtPr>
          <w:rPr>
            <w:color w:val="000000"/>
            <w:sz w:val="24"/>
            <w:szCs w:val="24"/>
          </w:rPr>
          <w:id w:val="8502575"/>
          <w:placeholder>
            <w:docPart w:val="5650CB06963E4EBDB3116DB8D6E99D6A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, no(a) </w:t>
      </w:r>
      <w:sdt>
        <w:sdtPr>
          <w:rPr>
            <w:color w:val="000000"/>
            <w:sz w:val="24"/>
            <w:szCs w:val="24"/>
          </w:rPr>
          <w:id w:val="8502576"/>
          <w:placeholder>
            <w:docPart w:val="D2A9FC553688470B9A6EFB33F73B837B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color w:val="000000"/>
          <w:sz w:val="24"/>
          <w:szCs w:val="24"/>
        </w:rPr>
        <w:t xml:space="preserve"> (local).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4- DA SELEÇÃO</w:t>
      </w: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4.1 </w:t>
      </w:r>
      <w:r>
        <w:rPr>
          <w:sz w:val="24"/>
          <w:szCs w:val="24"/>
        </w:rPr>
        <w:t xml:space="preserve">A seleção dos candidatos deverá considerar a nota, ou a média das notas, da(s) unidade(s) curricular(es) objeto de apoio didático, além de uma entrevista gravada, no valor de 100 pontos, conduzida pelo docente supervisor. 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4.1.1 A nota final da seleção será o resultado da soma das duas notas (unidades curriculares e entrevista) dividido por 02 (dois).</w:t>
      </w:r>
    </w:p>
    <w:p>
      <w:pPr>
        <w:jc w:val="both"/>
        <w:rPr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4.2 Será considerado aprovado no exame de seleção, o candidato que obtiver nota final igual ou superior a 60% (sessenta por cento).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4.3 Ocorrendo empate no resultado de seleção, serão observados para efeito de desempate, pela ordem, os seguintes critérios:</w:t>
      </w: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a) Maior CRA</w:t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b) Candidato com maior idade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4.4 Este processo seletivo será válido por dois semestres letivos, </w:t>
      </w:r>
      <w:r>
        <w:rPr>
          <w:sz w:val="24"/>
          <w:szCs w:val="24"/>
        </w:rPr>
        <w:t xml:space="preserve">podendo haver prorrogação em casos excepcionais. Havendo vaga para bolsistas dentro do período de validade do edital, esta poderá ser imediatamente ocupada por outro discente aprovado, respeitada a ordem classificatória. Os candidatos excedentes do processo seletivo para monitoria/tutoria remunerada poderão ser designados para o exercício da monitoria voluntária. 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4.4.1 Não havendo candidato classificado neste processo seletivo, poderá ser publicado novo Edital para seleção de monitores.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4.4.2 O quantitativo de bolsas de monitoria ou tutoria não utilizadas deverá ser comunicado à Prograd pelo Diretor da Unidade Acadêmica at</w:t>
      </w:r>
      <w:r>
        <w:rPr>
          <w:color w:val="000000"/>
          <w:sz w:val="24"/>
          <w:szCs w:val="24"/>
          <w:shd w:val="clear" w:color="auto" w:fill="FFFFFF"/>
        </w:rPr>
        <w:t>é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sdt>
        <w:sdtPr>
          <w:rPr>
            <w:b/>
            <w:bCs/>
            <w:color w:val="000000"/>
            <w:sz w:val="24"/>
            <w:szCs w:val="24"/>
            <w:shd w:val="clear" w:color="auto" w:fill="FFFFFF"/>
          </w:rPr>
          <w:id w:val="29400669"/>
          <w:placeholder>
            <w:docPart w:val="DefaultPlaceholder_22675703"/>
          </w:placeholder>
          <w:showingPlcHdr/>
          <w:text/>
        </w:sdtPr>
        <w:sdtEndPr>
          <w:rPr>
            <w:b/>
            <w:bCs/>
            <w:color w:val="000000"/>
            <w:sz w:val="24"/>
            <w:szCs w:val="24"/>
            <w:shd w:val="clear" w:color="auto" w:fill="FFFFFF"/>
          </w:rPr>
        </w:sdtEndPr>
        <w:sdtContent>
          <w:r>
            <w:rPr>
              <w:rStyle w:val="10"/>
            </w:rPr>
            <w:t>Clique aqui para digitar texto.</w:t>
          </w:r>
        </w:sdtContent>
      </w:sdt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5- DAS ENTREVISTAS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5.1 A entrevista será realizada na data, horário e local especificado neste Edital.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5.2 O candidato deverá comparecer ao local da entrevista no horário estabelecido.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6- DO RESULTADO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6.1 O resultado do processo seletivo será divulgado pela Unidade Acadêmica, no prazo máximo de 5 (cinco) dias úteis após a sua realização.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6.2 Caberá à direção da Unidade Acadêmica realizar a homologação do resultado, comprovando a correta execução do processo seletivo, para encaminhamento à Prograd e implementação da bolsa.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7- DOS RECURSOS</w:t>
      </w: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7.1 Havendo recursos contra o processo seletivo, estes deverão ser encaminhados em primeira instância, à Congregação da Unidade Acadêmica.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7.2 O prazo para interposição de recurso é de 2 (dois) dias úteis, incluído o dia da divulgação do resultado do processo seletivo.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8- DA ADMISSÃO E EXERCÍCIO DO PROGRAMA DE APOIO DIDÁTICO</w:t>
      </w:r>
    </w:p>
    <w:p>
      <w:pPr>
        <w:jc w:val="both"/>
        <w:rPr>
          <w:b/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8.1 A admissão no Programa de Apoio Didático obedecerá à ordem de classificação dos candidatos, de acordo com as vagas existentes.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8.2 As atividades do monitor ou tutoria obedecerão, em cada semestre letivo, a um Plano de Trabalho, elaborado pelo Professor Supervisor.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8.3 O monitor/tutor se comprometerá a dedicar 48 (quarenta e oito) horas mensais às atividades de monitoria/tutoria, previstas no Plano de Trabalho mencionado anteriormente, em horário a ser determinado pelo Professor Supervisor, bem como cumprir as demais atribuições dispostas no Art. 46º da Resolução CONSEPE nº 1 de 16 de janeiro de 2025.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8.4 As atividades de monitoria/tutoria não poderão, em hipótese alguma, prejudicar as atividades acadêmicas do monitor/tutor.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8.5 O Programa de Apoio Didático será exercido somente em dias letivos, considerando o Calendário Acadêmico vigente.</w:t>
      </w: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color w:val="000000"/>
          <w:sz w:val="24"/>
          <w:szCs w:val="24"/>
        </w:rPr>
      </w:pPr>
    </w:p>
    <w:p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9-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DAS DISPOSIÇÕES FINAIS</w:t>
      </w:r>
    </w:p>
    <w:p>
      <w:pPr>
        <w:jc w:val="both"/>
        <w:rPr>
          <w:b/>
          <w:color w:val="000000"/>
          <w:sz w:val="24"/>
          <w:szCs w:val="24"/>
        </w:rPr>
      </w:pPr>
    </w:p>
    <w:p>
      <w:pPr>
        <w:autoSpaceDE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9.1 Caberá ao Professor Supervisor elaborar e controlar o horário do monitor/tutor e a execução do Plano de Trabalho, bem como cumprir as demais atribuições constantes no Art. </w:t>
      </w:r>
      <w:r>
        <w:rPr>
          <w:sz w:val="24"/>
          <w:szCs w:val="24"/>
        </w:rPr>
        <w:t>Art. 45º</w:t>
      </w:r>
      <w:r>
        <w:rPr>
          <w:color w:val="000000"/>
          <w:sz w:val="24"/>
          <w:szCs w:val="24"/>
        </w:rPr>
        <w:t xml:space="preserve"> da Resolução CONSEPE nº 1 de 16 de janeiro de 2025.</w:t>
      </w:r>
    </w:p>
    <w:p>
      <w:pPr>
        <w:autoSpaceDE w:val="0"/>
        <w:jc w:val="both"/>
        <w:rPr>
          <w:color w:val="000000"/>
          <w:sz w:val="24"/>
          <w:szCs w:val="24"/>
        </w:rPr>
      </w:pPr>
    </w:p>
    <w:p>
      <w:pPr>
        <w:autoSpaceDE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9.2 A monitoria/tutoria voluntária obedecerá aos mesmos critérios e prazos estabelecidos para a monitoria/tutoria remunerada, exceto no que tange ao caráter financeiro.</w:t>
      </w:r>
    </w:p>
    <w:p>
      <w:pPr>
        <w:autoSpaceDE w:val="0"/>
        <w:jc w:val="both"/>
        <w:rPr>
          <w:color w:val="000000"/>
          <w:sz w:val="24"/>
          <w:szCs w:val="24"/>
        </w:rPr>
      </w:pPr>
    </w:p>
    <w:p>
      <w:pPr>
        <w:autoSpaceDE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9.3 A bolsa de monitoria/tutoria tem caráter transitório, não é acumulável com outro tipo de bolsa no âmbito da UFVJM, exceto bolsas de auxílio, as quais não envolvem nenhum tipo de atividade desenvolvida pelo beneficiário.</w:t>
      </w:r>
    </w:p>
    <w:p>
      <w:pPr>
        <w:autoSpaceDE w:val="0"/>
        <w:jc w:val="both"/>
        <w:rPr>
          <w:color w:val="000000"/>
          <w:sz w:val="24"/>
          <w:szCs w:val="24"/>
        </w:rPr>
      </w:pPr>
    </w:p>
    <w:p>
      <w:pPr>
        <w:autoSpaceDE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9.4 A bolsa monitoria/tutoria não é acumulável com empregos de quaisquer naturezas ou estágios remunerados, e não gera vínculo empregatício.</w:t>
      </w:r>
    </w:p>
    <w:p>
      <w:pPr>
        <w:autoSpaceDE w:val="0"/>
        <w:jc w:val="both"/>
        <w:rPr>
          <w:color w:val="000000"/>
          <w:sz w:val="24"/>
          <w:szCs w:val="24"/>
        </w:rPr>
      </w:pPr>
    </w:p>
    <w:p>
      <w:pPr>
        <w:autoSpaceDE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9.5 Dentro do mesmo semestre letivo não será permitido o exercício simultâneo de monitoria/tutoria pelos discentes, ainda que seja em caráter voluntário.</w:t>
      </w:r>
    </w:p>
    <w:p>
      <w:pPr>
        <w:autoSpaceDE w:val="0"/>
        <w:jc w:val="both"/>
        <w:rPr>
          <w:color w:val="000000"/>
          <w:sz w:val="24"/>
          <w:szCs w:val="24"/>
        </w:rPr>
      </w:pPr>
    </w:p>
    <w:p>
      <w:pPr>
        <w:autoSpaceDE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9.6 O discente e o docente que se inserem no Programa de Apoio Didático, como monitor/tutor ou supervisor, respectivamente, comprometem-se com o cumprimento do estabelecido na íntegra da Resolução CONSEPE nº 1 de 16 de janeiro de 2025.</w:t>
      </w:r>
    </w:p>
    <w:p>
      <w:pPr>
        <w:autoSpaceDE w:val="0"/>
        <w:jc w:val="both"/>
        <w:rPr>
          <w:color w:val="000000"/>
          <w:sz w:val="24"/>
          <w:szCs w:val="24"/>
        </w:rPr>
      </w:pPr>
    </w:p>
    <w:p>
      <w:pPr>
        <w:autoSpaceDE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9.7 Os casos omissos ou situações não previstas serão resolvidos pelo Conselho de Ensino, Pesquisa e Extensão - CONSEPE.</w:t>
      </w:r>
    </w:p>
    <w:p>
      <w:pPr>
        <w:ind w:firstLine="720"/>
        <w:jc w:val="both"/>
        <w:rPr>
          <w:color w:val="000000"/>
          <w:sz w:val="24"/>
          <w:szCs w:val="24"/>
        </w:rPr>
      </w:pPr>
    </w:p>
    <w:p>
      <w:pPr>
        <w:ind w:firstLine="720"/>
        <w:jc w:val="right"/>
        <w:rPr>
          <w:color w:val="000000"/>
          <w:sz w:val="24"/>
          <w:szCs w:val="24"/>
        </w:rPr>
      </w:pPr>
    </w:p>
    <w:p>
      <w:pPr>
        <w:ind w:firstLine="720"/>
        <w:jc w:val="right"/>
      </w:pPr>
      <w:r>
        <w:rPr>
          <w:sz w:val="24"/>
          <w:szCs w:val="24"/>
        </w:rPr>
        <w:t xml:space="preserve">Local/data: </w:t>
      </w:r>
      <w:sdt>
        <w:sdtPr>
          <w:rPr>
            <w:color w:val="000000"/>
            <w:sz w:val="24"/>
            <w:szCs w:val="24"/>
          </w:rPr>
          <w:id w:val="8502577"/>
          <w:placeholder>
            <w:docPart w:val="5E408DCC5D50409493A644CA995EF7B1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sz w:val="24"/>
          <w:szCs w:val="24"/>
        </w:rPr>
        <w:t>.</w:t>
      </w:r>
    </w:p>
    <w:p>
      <w:pPr>
        <w:ind w:firstLine="720"/>
        <w:jc w:val="both"/>
        <w:rPr>
          <w:sz w:val="24"/>
          <w:szCs w:val="24"/>
        </w:rPr>
      </w:pPr>
    </w:p>
    <w:p>
      <w:pPr>
        <w:ind w:firstLine="720"/>
        <w:jc w:val="center"/>
        <w:rPr>
          <w:sz w:val="24"/>
          <w:szCs w:val="24"/>
        </w:rPr>
      </w:pPr>
    </w:p>
    <w:p>
      <w:pPr>
        <w:ind w:firstLine="720"/>
        <w:jc w:val="center"/>
        <w:rPr>
          <w:sz w:val="24"/>
          <w:szCs w:val="24"/>
        </w:rPr>
      </w:pPr>
    </w:p>
    <w:p>
      <w:pPr>
        <w:ind w:firstLine="720"/>
        <w:jc w:val="center"/>
        <w:rPr>
          <w:sz w:val="24"/>
          <w:szCs w:val="24"/>
        </w:rPr>
      </w:pPr>
    </w:p>
    <w:p>
      <w:pPr>
        <w:ind w:firstLine="720"/>
        <w:jc w:val="center"/>
        <w:rPr>
          <w:sz w:val="24"/>
          <w:szCs w:val="24"/>
        </w:rPr>
      </w:pPr>
    </w:p>
    <w:p>
      <w:pPr>
        <w:ind w:firstLine="720"/>
        <w:jc w:val="center"/>
        <w:rPr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8502578"/>
          <w:placeholder>
            <w:docPart w:val="96CEEAC928B349A99369849CBE94A767"/>
          </w:placeholder>
          <w:showingPlcHdr/>
          <w:text/>
        </w:sdtPr>
        <w:sdtEndPr>
          <w:rPr>
            <w:color w:val="000000"/>
            <w:sz w:val="24"/>
            <w:szCs w:val="24"/>
          </w:rPr>
        </w:sdtEndPr>
        <w:sdtContent>
          <w:r>
            <w:rPr>
              <w:rStyle w:val="10"/>
              <w:rFonts w:eastAsiaTheme="minorHAnsi"/>
            </w:rPr>
            <w:t>Clique aqui para digitar texto.</w:t>
          </w:r>
        </w:sdtContent>
      </w:sdt>
      <w:r>
        <w:rPr>
          <w:sz w:val="24"/>
          <w:szCs w:val="24"/>
        </w:rPr>
        <w:t xml:space="preserve"> </w:t>
      </w:r>
    </w:p>
    <w:p>
      <w:pPr>
        <w:ind w:firstLine="720"/>
        <w:jc w:val="center"/>
      </w:pPr>
      <w:r>
        <w:rPr>
          <w:sz w:val="24"/>
          <w:szCs w:val="24"/>
        </w:rPr>
        <w:t>Diretor da Unidade Acadêmica</w:t>
      </w:r>
    </w:p>
    <w:p>
      <w:pPr>
        <w:ind w:firstLine="720"/>
        <w:jc w:val="center"/>
      </w:pPr>
      <w:r>
        <w:rPr>
          <w:sz w:val="24"/>
          <w:szCs w:val="24"/>
        </w:rPr>
        <w:t>(sigla da Unidade Acadêmica)/UFVJM</w:t>
      </w: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</w:p>
    <w:p>
      <w:pPr>
        <w:jc w:val="both"/>
        <w:rPr>
          <w:b/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– RELAÇÃO DO NÚMERO DE VAGAS</w:t>
      </w:r>
    </w:p>
    <w:p>
      <w:pPr>
        <w:jc w:val="center"/>
        <w:rPr>
          <w:b/>
          <w:sz w:val="24"/>
          <w:szCs w:val="24"/>
        </w:rPr>
      </w:pPr>
    </w:p>
    <w:p>
      <w:r>
        <w:rPr>
          <w:b/>
          <w:sz w:val="24"/>
          <w:szCs w:val="24"/>
        </w:rPr>
        <w:t>Monitoria/Tutoria  Remunerada e Voluntária:</w:t>
      </w:r>
    </w:p>
    <w:p>
      <w:pPr>
        <w:ind w:firstLine="720"/>
        <w:jc w:val="both"/>
        <w:rPr>
          <w:b/>
          <w:sz w:val="24"/>
          <w:szCs w:val="24"/>
        </w:rPr>
      </w:pPr>
    </w:p>
    <w:p>
      <w:pPr>
        <w:ind w:firstLine="720"/>
        <w:jc w:val="both"/>
        <w:rPr>
          <w:b/>
          <w:sz w:val="24"/>
          <w:szCs w:val="24"/>
        </w:rPr>
      </w:pPr>
    </w:p>
    <w:tbl>
      <w:tblPr>
        <w:tblStyle w:val="7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3531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>Conteúdo/Disciplina Objeto</w:t>
            </w: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>Vagas para monitoria/tutoria remunerada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b/>
                <w:sz w:val="24"/>
                <w:szCs w:val="24"/>
              </w:rPr>
              <w:t>Vagas para monitoria/tutoria voluntária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79"/>
                <w:placeholder>
                  <w:docPart w:val="B2CB05632F964DA3AA11CAF994AE5366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0"/>
                <w:placeholder>
                  <w:docPart w:val="F119B3100F1F4D4893FFB53E4FE6CC33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1"/>
                <w:placeholder>
                  <w:docPart w:val="1A98466899A34B4EA88BF52A38F75F93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2"/>
                <w:placeholder>
                  <w:docPart w:val="DB69E1530DCC4805883895A645DAF152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4"/>
                <w:placeholder>
                  <w:docPart w:val="FC8F22ABB67E44218D30652AB1785FE3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5"/>
                <w:placeholder>
                  <w:docPart w:val="A2489247F7A143A0B3F9E57D90465702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  <w:shd w:val="clear" w:color="auto" w:fill="00FF00"/>
              </w:rPr>
            </w:pPr>
          </w:p>
          <w:p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3"/>
                <w:placeholder>
                  <w:docPart w:val="FB779A15746248A6A4EBAD6E552CE24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7"/>
                <w:placeholder>
                  <w:docPart w:val="A6803E5316074E899C5BB701A17DFD61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6"/>
                <w:placeholder>
                  <w:docPart w:val="0A0A8A249328482086BE65C2A1B4D032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8"/>
                <w:placeholder>
                  <w:docPart w:val="D2E2BCE4FEA648EA93A06E27D1C9C9B8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89"/>
                <w:placeholder>
                  <w:docPart w:val="E7CBF9DC74ED42C6AB6F306B6ACBC19C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0"/>
                <w:placeholder>
                  <w:docPart w:val="93EA1777F05348F38150C04056D482C1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3"/>
                <w:placeholder>
                  <w:docPart w:val="9561CE8D6F91455DBD6B05252FEA8C88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2"/>
                <w:placeholder>
                  <w:docPart w:val="4434A9B132C74958908077DD59BFE90A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1"/>
                <w:placeholder>
                  <w:docPart w:val="70EE3C6E94C04A8F95BB184997B45D09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4"/>
                <w:placeholder>
                  <w:docPart w:val="B2F1FADAB77E4C5B825DD35EB45B2785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5"/>
                <w:placeholder>
                  <w:docPart w:val="863803B95B1F40F7942E9AC9442AA5E1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6"/>
                <w:placeholder>
                  <w:docPart w:val="1070A769FF154D20B4AFC03EE8176F0D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9"/>
                <w:placeholder>
                  <w:docPart w:val="A00FB9051B28414A85A410F84861A112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8"/>
                <w:placeholder>
                  <w:docPart w:val="CE0E5E12A6AB447FA03A2186E18E7469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597"/>
                <w:placeholder>
                  <w:docPart w:val="A167D5E8B3AA4FF58885BB946990A79B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0"/>
                <w:placeholder>
                  <w:docPart w:val="0D2F9F0BBA1B4344BC6044754C1D9F7D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1"/>
                <w:placeholder>
                  <w:docPart w:val="0539316965BA4272A647F0F9CFF88C7E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2"/>
                <w:placeholder>
                  <w:docPart w:val="F79797DEFC16403387456D2BDB3ED3DE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9"/>
                <w:placeholder>
                  <w:docPart w:val="04E99FF04D694FBAB391D6EDE6CDEEA8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8"/>
                <w:placeholder>
                  <w:docPart w:val="9F5336437B254A29B90F0EF9BE525A7C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3"/>
                <w:placeholder>
                  <w:docPart w:val="EF8CDB72370F43F68B983BFF032EECB1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0"/>
                <w:placeholder>
                  <w:docPart w:val="C25CCCB14B44414797D4FF0A7B189C5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7"/>
                <w:placeholder>
                  <w:docPart w:val="A4D776C9FF3843F8A67C46787AC61B23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4"/>
                <w:placeholder>
                  <w:docPart w:val="3CD7F92E521D470CA6CE5D0C7728286D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1"/>
                <w:placeholder>
                  <w:docPart w:val="8435BD1809B147B78F011949E0F78D8F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6"/>
                <w:placeholder>
                  <w:docPart w:val="94FFAF9885444A4EBD1F8EEAF0E0EB4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05"/>
                <w:placeholder>
                  <w:docPart w:val="790C28FA7E12483FB12A0C7AECF4ECD0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5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2"/>
                <w:placeholder>
                  <w:docPart w:val="0FB8AB52723342F8A5DA3D8C967BA1B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jc w:val="center"/>
              <w:rPr>
                <w:sz w:val="22"/>
                <w:szCs w:val="22"/>
                <w:shd w:val="clear" w:color="auto" w:fill="00FF00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2"/>
                <w:szCs w:val="22"/>
                <w:shd w:val="clear" w:color="auto" w:fill="00FF00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3"/>
                <w:placeholder>
                  <w:docPart w:val="92F912BAB44444DB83166858B140016C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14"/>
                <w:placeholder>
                  <w:docPart w:val="0529C06D86FF4A5999F708155E9E73FF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</w:tbl>
    <w:p>
      <w:pPr>
        <w:jc w:val="both"/>
      </w:pPr>
    </w:p>
    <w:p>
      <w:pPr>
        <w:pageBreakBefore/>
        <w:jc w:val="center"/>
      </w:pPr>
      <w:r>
        <w:rPr>
          <w:b/>
          <w:sz w:val="24"/>
          <w:szCs w:val="24"/>
        </w:rPr>
        <w:t>ANEXO II – FORMULÁRIO DE INSCRIÇÃO</w:t>
      </w:r>
    </w:p>
    <w:p>
      <w:pPr>
        <w:jc w:val="center"/>
        <w:rPr>
          <w:b/>
          <w:sz w:val="24"/>
          <w:szCs w:val="24"/>
        </w:rPr>
      </w:pPr>
    </w:p>
    <w:tbl>
      <w:tblPr>
        <w:tblStyle w:val="7"/>
        <w:tblW w:w="9257" w:type="dxa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83"/>
        <w:gridCol w:w="2013"/>
        <w:gridCol w:w="680"/>
        <w:gridCol w:w="1276"/>
        <w:gridCol w:w="623"/>
        <w:gridCol w:w="1513"/>
        <w:gridCol w:w="39"/>
        <w:gridCol w:w="18"/>
        <w:gridCol w:w="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1042" w:hRule="atLeast"/>
        </w:trPr>
        <w:tc>
          <w:tcPr>
            <w:tcW w:w="92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FORMULÁRIO DE INSCRIÇÃO </w:t>
            </w:r>
          </w:p>
          <w:p>
            <w:pPr>
              <w:autoSpaceDE w:val="0"/>
              <w:jc w:val="center"/>
            </w:pPr>
            <w:r>
              <w:rPr>
                <w:b/>
                <w:bCs/>
                <w:sz w:val="24"/>
                <w:szCs w:val="24"/>
              </w:rPr>
              <w:t>SELEÇÃO DE MONITORES/TUTORES REMUNERADOS E VOLUNTÁRIOS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689" w:hRule="atLeast"/>
        </w:trPr>
        <w:tc>
          <w:tcPr>
            <w:tcW w:w="92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NOME COMPLETO: </w:t>
            </w:r>
            <w:sdt>
              <w:sdtPr>
                <w:rPr>
                  <w:color w:val="000000"/>
                  <w:sz w:val="24"/>
                  <w:szCs w:val="24"/>
                </w:rPr>
                <w:id w:val="8502615"/>
                <w:placeholder>
                  <w:docPart w:val="13C117E1EB904A4AACD496F7279C16BE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545" w:hRule="atLeast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Nº. MATRÍCULA: </w:t>
            </w:r>
            <w:sdt>
              <w:sdtPr>
                <w:rPr>
                  <w:color w:val="000000"/>
                  <w:sz w:val="24"/>
                  <w:szCs w:val="24"/>
                </w:rPr>
                <w:id w:val="8502616"/>
                <w:placeholder>
                  <w:docPart w:val="CB3C1B00072441A4A15498DA9E30939C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2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CPF: </w:t>
            </w:r>
            <w:sdt>
              <w:sdtPr>
                <w:rPr>
                  <w:color w:val="000000"/>
                  <w:sz w:val="24"/>
                  <w:szCs w:val="24"/>
                </w:rPr>
                <w:id w:val="8502617"/>
                <w:placeholder>
                  <w:docPart w:val="81BE3BEF86F540DA889749D8870B7C5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19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IDENTIDADE: </w:t>
            </w:r>
            <w:sdt>
              <w:sdtPr>
                <w:rPr>
                  <w:color w:val="000000"/>
                  <w:sz w:val="24"/>
                  <w:szCs w:val="24"/>
                </w:rPr>
                <w:id w:val="8502618"/>
                <w:placeholder>
                  <w:docPart w:val="D47EA022DD8342D9BF7BDE48B7367956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2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PERÍODO: </w:t>
            </w:r>
            <w:sdt>
              <w:sdtPr>
                <w:rPr>
                  <w:color w:val="000000"/>
                  <w:sz w:val="24"/>
                  <w:szCs w:val="24"/>
                </w:rPr>
                <w:id w:val="8502619"/>
                <w:placeholder>
                  <w:docPart w:val="99280D0B414B46278D60720312512B2C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567" w:hRule="atLeast"/>
        </w:trPr>
        <w:tc>
          <w:tcPr>
            <w:tcW w:w="3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DATA DE NASCIMENTO: </w:t>
            </w:r>
            <w:sdt>
              <w:sdtPr>
                <w:rPr>
                  <w:color w:val="000000"/>
                  <w:sz w:val="24"/>
                  <w:szCs w:val="24"/>
                </w:rPr>
                <w:id w:val="8502620"/>
                <w:placeholder>
                  <w:docPart w:val="5890CC3D071C44148FD45A17195A8623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NATURALIDADE: </w:t>
            </w:r>
            <w:sdt>
              <w:sdtPr>
                <w:rPr>
                  <w:color w:val="000000"/>
                  <w:sz w:val="24"/>
                  <w:szCs w:val="24"/>
                </w:rPr>
                <w:id w:val="8502621"/>
                <w:placeholder>
                  <w:docPart w:val="E6189A2EB89E48E8BD6974A799DD3B7A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4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>SEXO:</w:t>
            </w:r>
          </w:p>
          <w:p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(</w:t>
            </w:r>
            <w:sdt>
              <w:sdtPr>
                <w:rPr>
                  <w:color w:val="000000"/>
                  <w:sz w:val="24"/>
                  <w:szCs w:val="24"/>
                </w:rPr>
                <w:id w:val="8502622"/>
                <w:placeholder>
                  <w:docPart w:val="B4F19D32970F42C298B2D5AB55437FB9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bCs/>
                <w:sz w:val="24"/>
                <w:szCs w:val="24"/>
              </w:rPr>
              <w:t>) Masculino (</w:t>
            </w:r>
            <w:sdt>
              <w:sdtPr>
                <w:rPr>
                  <w:color w:val="000000"/>
                  <w:sz w:val="24"/>
                  <w:szCs w:val="24"/>
                </w:rPr>
                <w:id w:val="8502623"/>
                <w:placeholder>
                  <w:docPart w:val="80897C3044014CA4BD2EFE161B4DBB1C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bCs/>
                <w:sz w:val="24"/>
                <w:szCs w:val="24"/>
              </w:rPr>
              <w:t>) Feminino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714" w:hRule="atLeast"/>
        </w:trPr>
        <w:tc>
          <w:tcPr>
            <w:tcW w:w="92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ENDEREÇO RESIDENCIAL (Rua/Av.): </w:t>
            </w:r>
            <w:sdt>
              <w:sdtPr>
                <w:rPr>
                  <w:color w:val="000000"/>
                  <w:sz w:val="24"/>
                  <w:szCs w:val="24"/>
                </w:rPr>
                <w:id w:val="8502624"/>
                <w:placeholder>
                  <w:docPart w:val="F35DFD5A0E964BACADCFB82A0B1A2B9A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683" w:hRule="atLeast"/>
        </w:trPr>
        <w:tc>
          <w:tcPr>
            <w:tcW w:w="3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BAIRRO: </w:t>
            </w:r>
            <w:sdt>
              <w:sdtPr>
                <w:rPr>
                  <w:color w:val="000000"/>
                  <w:sz w:val="24"/>
                  <w:szCs w:val="24"/>
                </w:rPr>
                <w:id w:val="8502625"/>
                <w:placeholder>
                  <w:docPart w:val="29DA51909AEA4704848F45E2A7C8709F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CEP:  </w:t>
            </w:r>
            <w:sdt>
              <w:sdtPr>
                <w:rPr>
                  <w:color w:val="000000"/>
                  <w:sz w:val="24"/>
                  <w:szCs w:val="24"/>
                </w:rPr>
                <w:id w:val="8502626"/>
                <w:placeholder>
                  <w:docPart w:val="6B2ED1364483403E844CCEA9E420A143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25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CIDADE: </w:t>
            </w:r>
            <w:sdt>
              <w:sdtPr>
                <w:rPr>
                  <w:color w:val="000000"/>
                  <w:sz w:val="24"/>
                  <w:szCs w:val="24"/>
                </w:rPr>
                <w:id w:val="8502627"/>
                <w:placeholder>
                  <w:docPart w:val="6EC6E644C5744322A56B9391547380CA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UF: </w:t>
            </w:r>
            <w:sdt>
              <w:sdtPr>
                <w:rPr>
                  <w:color w:val="000000"/>
                  <w:sz w:val="24"/>
                  <w:szCs w:val="24"/>
                </w:rPr>
                <w:id w:val="8502628"/>
                <w:placeholder>
                  <w:docPart w:val="00D28A695EFC4AE4A0901BCFC70D3E74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57" w:type="dxa"/>
            <w:gridSpan w:val="2"/>
            <w:tcBorders>
              <w:left w:val="single" w:color="000000" w:sz="4" w:space="0"/>
            </w:tcBorders>
            <w:shd w:val="clear" w:color="auto" w:fill="auto"/>
          </w:tcPr>
          <w:p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707" w:hRule="atLeast"/>
        </w:trPr>
        <w:tc>
          <w:tcPr>
            <w:tcW w:w="92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E-MAIL: </w:t>
            </w:r>
            <w:sdt>
              <w:sdtPr>
                <w:rPr>
                  <w:color w:val="000000"/>
                  <w:sz w:val="24"/>
                  <w:szCs w:val="24"/>
                </w:rPr>
                <w:id w:val="8502629"/>
                <w:placeholder>
                  <w:docPart w:val="31223EE87B8448F3BF7145CCA5DBB476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TELEFONE RESIDENCIAL: </w:t>
            </w:r>
            <w:sdt>
              <w:sdtPr>
                <w:rPr>
                  <w:color w:val="000000"/>
                  <w:sz w:val="24"/>
                  <w:szCs w:val="24"/>
                </w:rPr>
                <w:id w:val="8502630"/>
                <w:placeholder>
                  <w:docPart w:val="50AC26E9A61E4F21A36E2D5373F56C6B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41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CELULAR: </w:t>
            </w:r>
            <w:sdt>
              <w:sdtPr>
                <w:rPr>
                  <w:color w:val="000000"/>
                  <w:sz w:val="24"/>
                  <w:szCs w:val="24"/>
                </w:rPr>
                <w:id w:val="8502631"/>
                <w:placeholder>
                  <w:docPart w:val="38990A5D3FE64C8E99B4CA5501CBAEF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549" w:hRule="atLeast"/>
        </w:trPr>
        <w:tc>
          <w:tcPr>
            <w:tcW w:w="92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</w:pPr>
            <w:r>
              <w:rPr>
                <w:bCs/>
                <w:sz w:val="24"/>
                <w:szCs w:val="24"/>
              </w:rPr>
              <w:t xml:space="preserve">DISCIPLINA OBJETO (conforme consta no edital): </w:t>
            </w:r>
            <w:sdt>
              <w:sdtPr>
                <w:rPr>
                  <w:color w:val="000000"/>
                  <w:sz w:val="24"/>
                  <w:szCs w:val="24"/>
                </w:rPr>
                <w:id w:val="8502632"/>
                <w:placeholder>
                  <w:docPart w:val="3B7EC284619B49C3BEAD046F674BC1E3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  <w:p>
            <w:pPr>
              <w:autoSpaceDE w:val="0"/>
              <w:rPr>
                <w:bCs/>
                <w:sz w:val="24"/>
                <w:szCs w:val="24"/>
              </w:rPr>
            </w:pPr>
          </w:p>
          <w:p>
            <w:pPr>
              <w:autoSpaceDE w:val="0"/>
              <w:rPr>
                <w:bCs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1012" w:hRule="atLeast"/>
        </w:trPr>
        <w:tc>
          <w:tcPr>
            <w:tcW w:w="92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DECLARAÇÃO</w:t>
            </w:r>
          </w:p>
          <w:p>
            <w:pPr>
              <w:autoSpaceDE w:val="0"/>
              <w:jc w:val="both"/>
            </w:pPr>
            <w:r>
              <w:rPr>
                <w:sz w:val="24"/>
                <w:szCs w:val="24"/>
              </w:rPr>
              <w:t>Declaro estar ciente e de acordo com os termos e condições deste Edital e da Resolução CONSEPE vigente, a qual normatiza o Programa de Apoio Didático na UFVJM.</w:t>
            </w:r>
          </w:p>
          <w:p>
            <w:pPr>
              <w:autoSpaceDE w:val="0"/>
              <w:rPr>
                <w:sz w:val="24"/>
                <w:szCs w:val="24"/>
              </w:rPr>
            </w:pPr>
          </w:p>
          <w:p>
            <w:pPr>
              <w:autoSpaceDE w:val="0"/>
              <w:jc w:val="right"/>
            </w:pPr>
            <w:r>
              <w:rPr>
                <w:bCs/>
                <w:sz w:val="24"/>
                <w:szCs w:val="24"/>
              </w:rPr>
              <w:t xml:space="preserve">Local/data: </w:t>
            </w:r>
            <w:sdt>
              <w:sdtPr>
                <w:rPr>
                  <w:color w:val="000000"/>
                  <w:sz w:val="24"/>
                  <w:szCs w:val="24"/>
                </w:rPr>
                <w:id w:val="8502633"/>
                <w:placeholder>
                  <w:docPart w:val="BA766389DB56436DAE863BBC8431262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bCs/>
                <w:sz w:val="24"/>
                <w:szCs w:val="24"/>
              </w:rPr>
              <w:t xml:space="preserve">. </w:t>
            </w:r>
          </w:p>
          <w:p>
            <w:pPr>
              <w:autoSpaceDE w:val="0"/>
              <w:jc w:val="right"/>
              <w:rPr>
                <w:bCs/>
                <w:sz w:val="24"/>
                <w:szCs w:val="24"/>
              </w:rPr>
            </w:pPr>
          </w:p>
          <w:p>
            <w:pPr>
              <w:autoSpaceDE w:val="0"/>
              <w:jc w:val="right"/>
              <w:rPr>
                <w:bCs/>
                <w:sz w:val="24"/>
                <w:szCs w:val="24"/>
              </w:rPr>
            </w:pPr>
          </w:p>
          <w:p>
            <w:pPr>
              <w:autoSpaceDE w:val="0"/>
              <w:jc w:val="center"/>
              <w:rPr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8502634"/>
                <w:placeholder>
                  <w:docPart w:val="08A3DFFEA6C947378AC277B3B491F4A1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sz w:val="24"/>
                <w:szCs w:val="24"/>
              </w:rPr>
              <w:t xml:space="preserve"> </w:t>
            </w:r>
          </w:p>
          <w:p>
            <w:pPr>
              <w:autoSpaceDE w:val="0"/>
              <w:jc w:val="center"/>
            </w:pPr>
            <w:r>
              <w:rPr>
                <w:sz w:val="24"/>
                <w:szCs w:val="24"/>
              </w:rPr>
              <w:t>ASSINATURA DO CANDIDATO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" w:type="dxa"/>
          <w:trHeight w:val="1880" w:hRule="atLeast"/>
        </w:trPr>
        <w:tc>
          <w:tcPr>
            <w:tcW w:w="922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PARA USO DA SECRETARIA</w:t>
            </w:r>
          </w:p>
          <w:p>
            <w:pPr>
              <w:autoSpaceDE w:val="0"/>
              <w:rPr>
                <w:bCs/>
                <w:sz w:val="24"/>
                <w:szCs w:val="24"/>
              </w:rPr>
            </w:pPr>
          </w:p>
          <w:p>
            <w:pPr>
              <w:autoSpaceDE w:val="0"/>
              <w:jc w:val="center"/>
            </w:pPr>
            <w:r>
              <w:rPr>
                <w:bCs/>
                <w:sz w:val="24"/>
                <w:szCs w:val="24"/>
              </w:rPr>
              <w:t>(</w:t>
            </w:r>
            <w:sdt>
              <w:sdtPr>
                <w:rPr>
                  <w:color w:val="000000"/>
                  <w:sz w:val="24"/>
                  <w:szCs w:val="24"/>
                </w:rPr>
                <w:id w:val="8502635"/>
                <w:placeholder>
                  <w:docPart w:val="9DF852F8DFFB47B9B8727077757BF684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bCs/>
                <w:sz w:val="24"/>
                <w:szCs w:val="24"/>
              </w:rPr>
              <w:t>)Inscrição deferida               (</w:t>
            </w:r>
            <w:sdt>
              <w:sdtPr>
                <w:rPr>
                  <w:color w:val="000000"/>
                  <w:sz w:val="24"/>
                  <w:szCs w:val="24"/>
                </w:rPr>
                <w:id w:val="8502636"/>
                <w:placeholder>
                  <w:docPart w:val="8844FA6999A7450E84225BF24AD9ED77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  <w:r>
              <w:rPr>
                <w:bCs/>
                <w:sz w:val="24"/>
                <w:szCs w:val="24"/>
              </w:rPr>
              <w:t>)Inscrição indeferida</w:t>
            </w:r>
          </w:p>
          <w:p>
            <w:pPr>
              <w:autoSpaceDE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Observação: </w:t>
            </w:r>
            <w:sdt>
              <w:sdtPr>
                <w:rPr>
                  <w:color w:val="000000"/>
                  <w:sz w:val="24"/>
                  <w:szCs w:val="24"/>
                </w:rPr>
                <w:id w:val="8502638"/>
                <w:placeholder>
                  <w:docPart w:val="51D4A46F120A4312BA476972315BEDDD"/>
                </w:placeholder>
                <w:showingPlcHdr/>
                <w:text/>
              </w:sdtPr>
              <w:sdtEndPr>
                <w:rPr>
                  <w:color w:val="000000"/>
                  <w:sz w:val="24"/>
                  <w:szCs w:val="24"/>
                </w:rPr>
              </w:sdtEndPr>
              <w:sdtContent>
                <w:r>
                  <w:rPr>
                    <w:rStyle w:val="10"/>
                    <w:rFonts w:eastAsiaTheme="minorHAnsi"/>
                  </w:rPr>
                  <w:t>Clique aqui para digitar texto.</w:t>
                </w:r>
              </w:sdtContent>
            </w:sdt>
          </w:p>
        </w:tc>
      </w:tr>
    </w:tbl>
    <w:p/>
    <w:sectPr>
      <w:headerReference r:id="rId3" w:type="default"/>
      <w:pgSz w:w="11900" w:h="16840"/>
      <w:pgMar w:top="1418" w:right="1134" w:bottom="1134" w:left="1134" w:header="709" w:footer="0" w:gutter="0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8504"/>
      </w:tabs>
      <w:ind w:right="-1036"/>
      <w:jc w:val="center"/>
    </w:pPr>
    <w:r>
      <w:rPr>
        <w:b/>
        <w:szCs w:val="28"/>
        <w:lang w:eastAsia="pt-BR"/>
      </w:rPr>
      <w:drawing>
        <wp:anchor distT="0" distB="0" distL="114935" distR="114935" simplePos="0" relativeHeight="251660288" behindDoc="1" locked="0" layoutInCell="1" allowOverlap="1">
          <wp:simplePos x="0" y="0"/>
          <wp:positionH relativeFrom="column">
            <wp:posOffset>122555</wp:posOffset>
          </wp:positionH>
          <wp:positionV relativeFrom="paragraph">
            <wp:posOffset>-179070</wp:posOffset>
          </wp:positionV>
          <wp:extent cx="979805" cy="751205"/>
          <wp:effectExtent l="19050" t="0" r="0" b="0"/>
          <wp:wrapTight wrapText="bothSides">
            <wp:wrapPolygon>
              <wp:start x="-420" y="0"/>
              <wp:lineTo x="-420" y="20815"/>
              <wp:lineTo x="21418" y="20815"/>
              <wp:lineTo x="21418" y="0"/>
              <wp:lineTo x="-42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9805" cy="7512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Cs w:val="28"/>
      </w:rPr>
      <w:t>UNIVERSIDADE FEDERAL</w:t>
    </w:r>
  </w:p>
  <w:p>
    <w:pPr>
      <w:pStyle w:val="2"/>
      <w:tabs>
        <w:tab w:val="clear" w:pos="4252"/>
        <w:tab w:val="clear" w:pos="8504"/>
      </w:tabs>
      <w:ind w:right="-1036"/>
      <w:jc w:val="center"/>
    </w:pPr>
    <w:r>
      <w:rPr>
        <w:rFonts w:ascii="Arial" w:hAnsi="Arial" w:cs="Arial"/>
        <w:b/>
        <w:szCs w:val="28"/>
      </w:rPr>
      <w:t>DOS VALES DO JEQUITINHONHA E MUCURI</w:t>
    </w:r>
  </w:p>
  <w:p>
    <w:pPr>
      <w:pStyle w:val="2"/>
      <w:tabs>
        <w:tab w:val="clear" w:pos="4252"/>
        <w:tab w:val="clear" w:pos="8504"/>
      </w:tabs>
      <w:ind w:right="-1036"/>
      <w:jc w:val="center"/>
      <w:rPr>
        <w:rFonts w:ascii="Arial" w:hAnsi="Arial" w:cs="Arial"/>
        <w:b/>
        <w:sz w:val="20"/>
      </w:rPr>
    </w:pPr>
    <w:r>
      <w:fldChar w:fldCharType="begin"/>
    </w:r>
    <w:r>
      <w:instrText xml:space="preserve"> HYPERLINK "http://www.ufvjm.edu.br/" </w:instrText>
    </w:r>
    <w:r>
      <w:fldChar w:fldCharType="separate"/>
    </w:r>
    <w:r>
      <w:rPr>
        <w:rStyle w:val="6"/>
        <w:rFonts w:ascii="Arial" w:hAnsi="Arial" w:cs="Arial"/>
      </w:rPr>
      <w:t>www.ufvjm.edu.br</w:t>
    </w:r>
    <w:r>
      <w:rPr>
        <w:rStyle w:val="6"/>
        <w:rFonts w:ascii="Arial" w:hAnsi="Arial" w:cs="Arial"/>
      </w:rPr>
      <w:fldChar w:fldCharType="end"/>
    </w:r>
  </w:p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E7C7C"/>
    <w:multiLevelType w:val="multilevel"/>
    <w:tmpl w:val="471E7C7C"/>
    <w:lvl w:ilvl="0" w:tentative="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80" w:hanging="360"/>
      </w:pPr>
    </w:lvl>
    <w:lvl w:ilvl="2" w:tentative="0">
      <w:start w:val="1"/>
      <w:numFmt w:val="lowerRoman"/>
      <w:lvlText w:val="%3."/>
      <w:lvlJc w:val="right"/>
      <w:pPr>
        <w:ind w:left="2400" w:hanging="180"/>
      </w:pPr>
    </w:lvl>
    <w:lvl w:ilvl="3" w:tentative="0">
      <w:start w:val="1"/>
      <w:numFmt w:val="decimal"/>
      <w:lvlText w:val="%4."/>
      <w:lvlJc w:val="left"/>
      <w:pPr>
        <w:ind w:left="3120" w:hanging="360"/>
      </w:pPr>
    </w:lvl>
    <w:lvl w:ilvl="4" w:tentative="0">
      <w:start w:val="1"/>
      <w:numFmt w:val="lowerLetter"/>
      <w:lvlText w:val="%5."/>
      <w:lvlJc w:val="left"/>
      <w:pPr>
        <w:ind w:left="3840" w:hanging="360"/>
      </w:pPr>
    </w:lvl>
    <w:lvl w:ilvl="5" w:tentative="0">
      <w:start w:val="1"/>
      <w:numFmt w:val="lowerRoman"/>
      <w:lvlText w:val="%6."/>
      <w:lvlJc w:val="right"/>
      <w:pPr>
        <w:ind w:left="4560" w:hanging="180"/>
      </w:pPr>
    </w:lvl>
    <w:lvl w:ilvl="6" w:tentative="0">
      <w:start w:val="1"/>
      <w:numFmt w:val="decimal"/>
      <w:lvlText w:val="%7."/>
      <w:lvlJc w:val="left"/>
      <w:pPr>
        <w:ind w:left="5280" w:hanging="360"/>
      </w:pPr>
    </w:lvl>
    <w:lvl w:ilvl="7" w:tentative="0">
      <w:start w:val="1"/>
      <w:numFmt w:val="lowerLetter"/>
      <w:lvlText w:val="%8."/>
      <w:lvlJc w:val="left"/>
      <w:pPr>
        <w:ind w:left="6000" w:hanging="360"/>
      </w:pPr>
    </w:lvl>
    <w:lvl w:ilvl="8" w:tentative="0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dit="forms" w:enforcement="1" w:cryptProviderType="rsaFull" w:cryptAlgorithmClass="hash" w:cryptAlgorithmType="typeAny" w:cryptAlgorithmSid="4" w:cryptSpinCount="100000" w:hash="/i6lYWrtUskZKAuqKqGfMY7RNs0=" w:salt="3STg72gpQVZM7nb5mtycVQ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4A"/>
    <w:rsid w:val="00024DC8"/>
    <w:rsid w:val="000573AB"/>
    <w:rsid w:val="000F04A4"/>
    <w:rsid w:val="00200411"/>
    <w:rsid w:val="002A7472"/>
    <w:rsid w:val="00360AF4"/>
    <w:rsid w:val="005E4DFB"/>
    <w:rsid w:val="00623869"/>
    <w:rsid w:val="00751E01"/>
    <w:rsid w:val="008A2336"/>
    <w:rsid w:val="008D2706"/>
    <w:rsid w:val="00AC7E5E"/>
    <w:rsid w:val="00B41826"/>
    <w:rsid w:val="00B51078"/>
    <w:rsid w:val="00BC5ABC"/>
    <w:rsid w:val="00C731AA"/>
    <w:rsid w:val="00D278B9"/>
    <w:rsid w:val="00D316C8"/>
    <w:rsid w:val="00DD6C4A"/>
    <w:rsid w:val="00DF6E22"/>
    <w:rsid w:val="00E6118A"/>
    <w:rsid w:val="00F22DB6"/>
    <w:rsid w:val="68CA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Theme="minorHAnsi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uppressAutoHyphens/>
      <w:spacing w:line="240" w:lineRule="auto"/>
      <w:ind w:firstLine="0"/>
    </w:pPr>
    <w:rPr>
      <w:rFonts w:ascii="Times New Roman" w:hAnsi="Times New Roman" w:eastAsia="Times New Roman" w:cs="Times New Roman"/>
      <w:sz w:val="28"/>
      <w:szCs w:val="20"/>
      <w:lang w:val="pt-BR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nhideWhenUsed/>
    <w:qFormat/>
    <w:uiPriority w:val="0"/>
    <w:pPr>
      <w:tabs>
        <w:tab w:val="center" w:pos="4252"/>
        <w:tab w:val="right" w:pos="8504"/>
      </w:tabs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4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8">
    <w:name w:val="Cabeçalho Char"/>
    <w:basedOn w:val="5"/>
    <w:link w:val="2"/>
    <w:semiHidden/>
    <w:qFormat/>
    <w:uiPriority w:val="99"/>
  </w:style>
  <w:style w:type="character" w:customStyle="1" w:styleId="9">
    <w:name w:val="Rodapé Char"/>
    <w:basedOn w:val="5"/>
    <w:link w:val="3"/>
    <w:semiHidden/>
    <w:qFormat/>
    <w:uiPriority w:val="99"/>
  </w:style>
  <w:style w:type="character" w:styleId="10">
    <w:name w:val="Placeholder Text"/>
    <w:basedOn w:val="5"/>
    <w:semiHidden/>
    <w:qFormat/>
    <w:uiPriority w:val="99"/>
    <w:rPr>
      <w:color w:val="808080"/>
    </w:rPr>
  </w:style>
  <w:style w:type="character" w:customStyle="1" w:styleId="11">
    <w:name w:val="Texto de balão Char"/>
    <w:basedOn w:val="5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2267570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C06E991-A2AC-46A4-B058-8C72D7A93923}"/>
      </w:docPartPr>
      <w:docPartBody>
        <w:p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494B8F79D96C483EAE44D87D5F1FB9E6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684CF32-F1D6-49AC-A041-40A37BE87243}"/>
      </w:docPartPr>
      <w:docPartBody>
        <w:p>
          <w:pPr>
            <w:pStyle w:val="5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10F3A64296AC416FBC528B3BBAA213CF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E9E243D-4265-4AAC-A105-11FEBA573250}"/>
      </w:docPartPr>
      <w:docPartBody>
        <w:p>
          <w:pPr>
            <w:pStyle w:val="6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1E954EBC1A3843E6BE7B1CB583244ED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DE74143-31AA-4F31-BE7F-1B672DC02571}"/>
      </w:docPartPr>
      <w:docPartBody>
        <w:p>
          <w:pPr>
            <w:pStyle w:val="7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5650CB06963E4EBDB3116DB8D6E99D6A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3D4BC19-A20B-4D0D-98CB-1E55128CF1E4}"/>
      </w:docPartPr>
      <w:docPartBody>
        <w:p>
          <w:pPr>
            <w:pStyle w:val="8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D2A9FC553688470B9A6EFB33F73B837B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D01D2C-C670-42AE-9F2D-E23CA46771D3}"/>
      </w:docPartPr>
      <w:docPartBody>
        <w:p>
          <w:pPr>
            <w:pStyle w:val="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5E408DCC5D50409493A644CA995EF7B1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790D5D-789F-40DF-8067-1DE1D84676A4}"/>
      </w:docPartPr>
      <w:docPartBody>
        <w:p>
          <w:pPr>
            <w:pStyle w:val="10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6CEEAC928B349A99369849CBE94A76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1D554A5-957B-4699-9F85-09DADF3B3051}"/>
      </w:docPartPr>
      <w:docPartBody>
        <w:p>
          <w:pPr>
            <w:pStyle w:val="11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B2CB05632F964DA3AA11CAF994AE5366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ACE295-8B73-4A86-8509-6B5216FC7328}"/>
      </w:docPartPr>
      <w:docPartBody>
        <w:p>
          <w:pPr>
            <w:pStyle w:val="12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F119B3100F1F4D4893FFB53E4FE6CC3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94176DC-4D29-47A0-8DDD-41370346F66B}"/>
      </w:docPartPr>
      <w:docPartBody>
        <w:p>
          <w:pPr>
            <w:pStyle w:val="13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1A98466899A34B4EA88BF52A38F75F9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D10AC67-3440-4C27-8F21-01F660680DAC}"/>
      </w:docPartPr>
      <w:docPartBody>
        <w:p>
          <w:pPr>
            <w:pStyle w:val="14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DB69E1530DCC4805883895A645DAF152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CD3D2F-9E64-4EC1-A750-FA91F5424BCD}"/>
      </w:docPartPr>
      <w:docPartBody>
        <w:p>
          <w:pPr>
            <w:pStyle w:val="15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FB779A15746248A6A4EBAD6E552CE24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53DA03-15AE-4916-B4D3-585BBB7E0C18}"/>
      </w:docPartPr>
      <w:docPartBody>
        <w:p>
          <w:pPr>
            <w:pStyle w:val="16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FC8F22ABB67E44218D30652AB1785FE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E844D72-AFDB-4719-96FD-0A469953EF76}"/>
      </w:docPartPr>
      <w:docPartBody>
        <w:p>
          <w:pPr>
            <w:pStyle w:val="17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A2489247F7A143A0B3F9E57D90465702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06D2E19-2D1E-44BE-A249-ABBD172461E7}"/>
      </w:docPartPr>
      <w:docPartBody>
        <w:p>
          <w:pPr>
            <w:pStyle w:val="18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A0A8A249328482086BE65C2A1B4D032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53CBCA6-6484-439F-AD2E-AC3DD103E6F4}"/>
      </w:docPartPr>
      <w:docPartBody>
        <w:p>
          <w:pPr>
            <w:pStyle w:val="1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A6803E5316074E899C5BB701A17DFD61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D80958-9E0B-4F27-98E7-207518B8E33A}"/>
      </w:docPartPr>
      <w:docPartBody>
        <w:p>
          <w:pPr>
            <w:pStyle w:val="20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D2E2BCE4FEA648EA93A06E27D1C9C9B8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15522D2-14A9-4A9A-B961-E7E1FC385135}"/>
      </w:docPartPr>
      <w:docPartBody>
        <w:p>
          <w:pPr>
            <w:pStyle w:val="21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E7CBF9DC74ED42C6AB6F306B6ACBC19C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E60391E-5C59-46CB-925A-EA47CC02FFB1}"/>
      </w:docPartPr>
      <w:docPartBody>
        <w:p>
          <w:pPr>
            <w:pStyle w:val="22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3EA1777F05348F38150C04056D482C1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7D794F-4E5B-4767-A8D1-B34D12E7DD38}"/>
      </w:docPartPr>
      <w:docPartBody>
        <w:p>
          <w:pPr>
            <w:pStyle w:val="23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70EE3C6E94C04A8F95BB184997B45D09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EFD23D-200C-4033-AE3D-81E056369677}"/>
      </w:docPartPr>
      <w:docPartBody>
        <w:p>
          <w:pPr>
            <w:pStyle w:val="24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4434A9B132C74958908077DD59BFE90A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C2680-6B13-48EB-8C54-80C0CAC6DA18}"/>
      </w:docPartPr>
      <w:docPartBody>
        <w:p>
          <w:pPr>
            <w:pStyle w:val="25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561CE8D6F91455DBD6B05252FEA8C88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23CEABE-11B3-483A-B79A-E5B046F1450B}"/>
      </w:docPartPr>
      <w:docPartBody>
        <w:p>
          <w:pPr>
            <w:pStyle w:val="26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B2F1FADAB77E4C5B825DD35EB45B2785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47E5D4C-7A5F-437F-B44B-846075748F39}"/>
      </w:docPartPr>
      <w:docPartBody>
        <w:p>
          <w:pPr>
            <w:pStyle w:val="27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863803B95B1F40F7942E9AC9442AA5E1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6984C82-C07A-42B7-B3CF-2EF150931258}"/>
      </w:docPartPr>
      <w:docPartBody>
        <w:p>
          <w:pPr>
            <w:pStyle w:val="28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1070A769FF154D20B4AFC03EE8176F0D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1EFE2EC-EC74-453B-ACBC-0EFD446F0C66}"/>
      </w:docPartPr>
      <w:docPartBody>
        <w:p>
          <w:pPr>
            <w:pStyle w:val="2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A167D5E8B3AA4FF58885BB946990A79B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8E934A-BE08-403D-9321-362495BE02E1}"/>
      </w:docPartPr>
      <w:docPartBody>
        <w:p>
          <w:pPr>
            <w:pStyle w:val="30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CE0E5E12A6AB447FA03A2186E18E7469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D195E6-3D33-4553-9C0E-DD4273B53A9B}"/>
      </w:docPartPr>
      <w:docPartBody>
        <w:p>
          <w:pPr>
            <w:pStyle w:val="31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A00FB9051B28414A85A410F84861A112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254D53-C4F8-49A5-A3E8-5BCF19471587}"/>
      </w:docPartPr>
      <w:docPartBody>
        <w:p>
          <w:pPr>
            <w:pStyle w:val="32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D2F9F0BBA1B4344BC6044754C1D9F7D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02B68A-2A26-42D2-9D5B-CBD8257C3D5C}"/>
      </w:docPartPr>
      <w:docPartBody>
        <w:p>
          <w:pPr>
            <w:pStyle w:val="33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539316965BA4272A647F0F9CFF88C7E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87374B-1C73-4ABD-8D98-6A1C24F44C3F}"/>
      </w:docPartPr>
      <w:docPartBody>
        <w:p>
          <w:pPr>
            <w:pStyle w:val="34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F79797DEFC16403387456D2BDB3ED3DE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0469664-106A-459D-854B-3838D8F94ABA}"/>
      </w:docPartPr>
      <w:docPartBody>
        <w:p>
          <w:pPr>
            <w:pStyle w:val="35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EF8CDB72370F43F68B983BFF032EECB1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4D116C0-70A8-4198-9A43-BD95F7D87D2D}"/>
      </w:docPartPr>
      <w:docPartBody>
        <w:p>
          <w:pPr>
            <w:pStyle w:val="36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3CD7F92E521D470CA6CE5D0C7728286D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B93D4E-89AC-4993-A54D-2B38459E0E4A}"/>
      </w:docPartPr>
      <w:docPartBody>
        <w:p>
          <w:pPr>
            <w:pStyle w:val="37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790C28FA7E12483FB12A0C7AECF4ECD0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B84E32-68F3-402B-9EF9-5DA1D5A743A1}"/>
      </w:docPartPr>
      <w:docPartBody>
        <w:p>
          <w:pPr>
            <w:pStyle w:val="38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4FFAF9885444A4EBD1F8EEAF0E0EB4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4512E4-5F3B-41AA-A2D3-B1793D1F9641}"/>
      </w:docPartPr>
      <w:docPartBody>
        <w:p>
          <w:pPr>
            <w:pStyle w:val="3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A4D776C9FF3843F8A67C46787AC61B2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EAB84F0-27D2-4D00-ADDB-266894E748A9}"/>
      </w:docPartPr>
      <w:docPartBody>
        <w:p>
          <w:pPr>
            <w:pStyle w:val="40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F5336437B254A29B90F0EF9BE525A7C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D11C97D-267A-489A-8344-465DA47E7248}"/>
      </w:docPartPr>
      <w:docPartBody>
        <w:p>
          <w:pPr>
            <w:pStyle w:val="41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4E99FF04D694FBAB391D6EDE6CDEEA8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1918671-24AD-4390-811E-589574AE267F}"/>
      </w:docPartPr>
      <w:docPartBody>
        <w:p>
          <w:pPr>
            <w:pStyle w:val="42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C25CCCB14B44414797D4FF0A7B189C5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5FE853D-1074-458B-9B48-46DFAD8FA18B}"/>
      </w:docPartPr>
      <w:docPartBody>
        <w:p>
          <w:pPr>
            <w:pStyle w:val="43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8435BD1809B147B78F011949E0F78D8F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A03B43-A2AE-467B-9611-FE94A95F1FB2}"/>
      </w:docPartPr>
      <w:docPartBody>
        <w:p>
          <w:pPr>
            <w:pStyle w:val="44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FB8AB52723342F8A5DA3D8C967BA1B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C39569-4CA9-46E4-9213-D0B259451BA8}"/>
      </w:docPartPr>
      <w:docPartBody>
        <w:p>
          <w:pPr>
            <w:pStyle w:val="45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2F912BAB44444DB83166858B140016C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E4B08B-F41C-446F-BF19-82B81B2B7055}"/>
      </w:docPartPr>
      <w:docPartBody>
        <w:p>
          <w:pPr>
            <w:pStyle w:val="46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529C06D86FF4A5999F708155E9E73FF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20BFD82-396B-477D-8417-016696EEBCFF}"/>
      </w:docPartPr>
      <w:docPartBody>
        <w:p>
          <w:pPr>
            <w:pStyle w:val="47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13C117E1EB904A4AACD496F7279C16BE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7A740A-534C-42FE-8AA8-39C8E4C08F41}"/>
      </w:docPartPr>
      <w:docPartBody>
        <w:p>
          <w:pPr>
            <w:pStyle w:val="48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CB3C1B00072441A4A15498DA9E30939C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8FE0382-A047-4CB8-933D-EE5A8C0FEBA7}"/>
      </w:docPartPr>
      <w:docPartBody>
        <w:p>
          <w:pPr>
            <w:pStyle w:val="4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81BE3BEF86F540DA889749D8870B7C5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6F8F205-9742-4F2E-A412-BAB378681695}"/>
      </w:docPartPr>
      <w:docPartBody>
        <w:p>
          <w:pPr>
            <w:pStyle w:val="50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D47EA022DD8342D9BF7BDE48B7367956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EB08F39-80E4-4B1C-A766-924C6DBFD052}"/>
      </w:docPartPr>
      <w:docPartBody>
        <w:p>
          <w:pPr>
            <w:pStyle w:val="51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9280D0B414B46278D60720312512B2C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AB7F59F-8C27-4FC9-9E6B-DD19920E21EC}"/>
      </w:docPartPr>
      <w:docPartBody>
        <w:p>
          <w:pPr>
            <w:pStyle w:val="52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5890CC3D071C44148FD45A17195A862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6853191-EFD2-4F69-81E2-BB651A2F2D5F}"/>
      </w:docPartPr>
      <w:docPartBody>
        <w:p>
          <w:pPr>
            <w:pStyle w:val="53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E6189A2EB89E48E8BD6974A799DD3B7A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9E9798B-10D9-4B00-BB0B-C6A9318FB766}"/>
      </w:docPartPr>
      <w:docPartBody>
        <w:p>
          <w:pPr>
            <w:pStyle w:val="54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B4F19D32970F42C298B2D5AB55437FB9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702AF4-5B4F-43B1-BD13-3E6C261650ED}"/>
      </w:docPartPr>
      <w:docPartBody>
        <w:p>
          <w:pPr>
            <w:pStyle w:val="55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80897C3044014CA4BD2EFE161B4DBB1C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0336CBA-E176-4542-A49E-6D08F68D63C6}"/>
      </w:docPartPr>
      <w:docPartBody>
        <w:p>
          <w:pPr>
            <w:pStyle w:val="56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F35DFD5A0E964BACADCFB82A0B1A2B9A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791C264-6EF4-4EDB-8EF1-E735D507E56F}"/>
      </w:docPartPr>
      <w:docPartBody>
        <w:p>
          <w:pPr>
            <w:pStyle w:val="57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29DA51909AEA4704848F45E2A7C8709F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8F6A78-B1BF-42A0-9FD3-8370EE38C8F5}"/>
      </w:docPartPr>
      <w:docPartBody>
        <w:p>
          <w:pPr>
            <w:pStyle w:val="58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6B2ED1364483403E844CCEA9E420A14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E1D1069-5B9E-4F61-AD66-F01802A41A5E}"/>
      </w:docPartPr>
      <w:docPartBody>
        <w:p>
          <w:pPr>
            <w:pStyle w:val="5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6EC6E644C5744322A56B9391547380CA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421CF6-FDC6-433C-82E3-0F50D286856B}"/>
      </w:docPartPr>
      <w:docPartBody>
        <w:p>
          <w:pPr>
            <w:pStyle w:val="60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0D28A695EFC4AE4A0901BCFC70D3E74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DA2CCF-E935-4E5C-B069-2C622AA15C01}"/>
      </w:docPartPr>
      <w:docPartBody>
        <w:p>
          <w:pPr>
            <w:pStyle w:val="61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31223EE87B8448F3BF7145CCA5DBB476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699A03E-04C9-4EDB-AD47-CEBC90C0013B}"/>
      </w:docPartPr>
      <w:docPartBody>
        <w:p>
          <w:pPr>
            <w:pStyle w:val="62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50AC26E9A61E4F21A36E2D5373F56C6B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09B7F23-2DF1-4DF0-A4DF-A33702BF8CA8}"/>
      </w:docPartPr>
      <w:docPartBody>
        <w:p>
          <w:pPr>
            <w:pStyle w:val="63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38990A5D3FE64C8E99B4CA5501CBAEF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1621D1-0B41-4A13-B962-0EFE8DA72365}"/>
      </w:docPartPr>
      <w:docPartBody>
        <w:p>
          <w:pPr>
            <w:pStyle w:val="64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3B7EC284619B49C3BEAD046F674BC1E3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DF66569-B6EE-49ED-87DA-529B6F11A94D}"/>
      </w:docPartPr>
      <w:docPartBody>
        <w:p>
          <w:pPr>
            <w:pStyle w:val="65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BA766389DB56436DAE863BBC8431262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361F253-2905-4922-B049-3C5813B80B7F}"/>
      </w:docPartPr>
      <w:docPartBody>
        <w:p>
          <w:pPr>
            <w:pStyle w:val="66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08A3DFFEA6C947378AC277B3B491F4A1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23294D0-8411-4E8B-BA50-442C07C2BC0E}"/>
      </w:docPartPr>
      <w:docPartBody>
        <w:p>
          <w:pPr>
            <w:pStyle w:val="67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9DF852F8DFFB47B9B8727077757BF684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77E778B-46C7-4DEE-A0B2-12D3E019A323}"/>
      </w:docPartPr>
      <w:docPartBody>
        <w:p>
          <w:pPr>
            <w:pStyle w:val="68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8844FA6999A7450E84225BF24AD9ED7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946EEC-09B1-4B8F-8E4B-E8EBAF4BB660}"/>
      </w:docPartPr>
      <w:docPartBody>
        <w:p>
          <w:pPr>
            <w:pStyle w:val="69"/>
          </w:pPr>
          <w:r>
            <w:rPr>
              <w:rStyle w:val="4"/>
            </w:rPr>
            <w:t>Clique aqui para digitar texto.</w:t>
          </w:r>
        </w:p>
      </w:docPartBody>
    </w:docPart>
    <w:docPart>
      <w:docPartPr>
        <w:name w:val="51D4A46F120A4312BA476972315BEDDD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62BE0A1-564B-4C0F-9A8B-5A76330F70A0}"/>
      </w:docPartPr>
      <w:docPartBody>
        <w:p>
          <w:pPr>
            <w:pStyle w:val="71"/>
          </w:pPr>
          <w:r>
            <w:rPr>
              <w:rStyle w:val="4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E86FF1"/>
    <w:rsid w:val="003A7CCF"/>
    <w:rsid w:val="006201A9"/>
    <w:rsid w:val="00E86FF1"/>
    <w:rsid w:val="00F220C1"/>
    <w:rsid w:val="00FC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494B8F79D96C483EAE44D87D5F1FB9E6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">
    <w:name w:val="10F3A64296AC416FBC528B3BBAA213CF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7">
    <w:name w:val="1E954EBC1A3843E6BE7B1CB583244ED3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8">
    <w:name w:val="5650CB06963E4EBDB3116DB8D6E99D6A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9">
    <w:name w:val="D2A9FC553688470B9A6EFB33F73B837B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0">
    <w:name w:val="5E408DCC5D50409493A644CA995EF7B1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1">
    <w:name w:val="96CEEAC928B349A99369849CBE94A767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2">
    <w:name w:val="B2CB05632F964DA3AA11CAF994AE5366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3">
    <w:name w:val="F119B3100F1F4D4893FFB53E4FE6CC33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4">
    <w:name w:val="1A98466899A34B4EA88BF52A38F75F93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5">
    <w:name w:val="DB69E1530DCC4805883895A645DAF152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6">
    <w:name w:val="FB779A15746248A6A4EBAD6E552CE247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7">
    <w:name w:val="FC8F22ABB67E44218D30652AB1785FE3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8">
    <w:name w:val="A2489247F7A143A0B3F9E57D90465702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19">
    <w:name w:val="0A0A8A249328482086BE65C2A1B4D032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0">
    <w:name w:val="A6803E5316074E899C5BB701A17DFD61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1">
    <w:name w:val="D2E2BCE4FEA648EA93A06E27D1C9C9B8"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2">
    <w:name w:val="E7CBF9DC74ED42C6AB6F306B6ACBC19C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3">
    <w:name w:val="93EA1777F05348F38150C04056D482C1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4">
    <w:name w:val="70EE3C6E94C04A8F95BB184997B45D09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5">
    <w:name w:val="4434A9B132C74958908077DD59BFE90A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6">
    <w:name w:val="9561CE8D6F91455DBD6B05252FEA8C88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7">
    <w:name w:val="B2F1FADAB77E4C5B825DD35EB45B2785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8">
    <w:name w:val="863803B95B1F40F7942E9AC9442AA5E1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29">
    <w:name w:val="1070A769FF154D20B4AFC03EE8176F0D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0">
    <w:name w:val="A167D5E8B3AA4FF58885BB946990A79B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1">
    <w:name w:val="CE0E5E12A6AB447FA03A2186E18E7469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2">
    <w:name w:val="A00FB9051B28414A85A410F84861A11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3">
    <w:name w:val="0D2F9F0BBA1B4344BC6044754C1D9F7D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4">
    <w:name w:val="0539316965BA4272A647F0F9CFF88C7E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5">
    <w:name w:val="F79797DEFC16403387456D2BDB3ED3DE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6">
    <w:name w:val="EF8CDB72370F43F68B983BFF032EECB1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7">
    <w:name w:val="3CD7F92E521D470CA6CE5D0C7728286D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8">
    <w:name w:val="790C28FA7E12483FB12A0C7AECF4ECD0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39">
    <w:name w:val="94FFAF9885444A4EBD1F8EEAF0E0EB4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0">
    <w:name w:val="A4D776C9FF3843F8A67C46787AC61B23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1">
    <w:name w:val="9F5336437B254A29B90F0EF9BE525A7C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2">
    <w:name w:val="04E99FF04D694FBAB391D6EDE6CDEEA8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3">
    <w:name w:val="C25CCCB14B44414797D4FF0A7B189C5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4">
    <w:name w:val="8435BD1809B147B78F011949E0F78D8F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5">
    <w:name w:val="0FB8AB52723342F8A5DA3D8C967BA1B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6">
    <w:name w:val="92F912BAB44444DB83166858B140016C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7">
    <w:name w:val="0529C06D86FF4A5999F708155E9E73FF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8">
    <w:name w:val="13C117E1EB904A4AACD496F7279C16BE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49">
    <w:name w:val="CB3C1B00072441A4A15498DA9E30939C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0">
    <w:name w:val="81BE3BEF86F540DA889749D8870B7C5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1">
    <w:name w:val="D47EA022DD8342D9BF7BDE48B736795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2">
    <w:name w:val="99280D0B414B46278D60720312512B2C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3">
    <w:name w:val="5890CC3D071C44148FD45A17195A8623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4">
    <w:name w:val="E6189A2EB89E48E8BD6974A799DD3B7A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5">
    <w:name w:val="B4F19D32970F42C298B2D5AB55437FB9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6">
    <w:name w:val="80897C3044014CA4BD2EFE161B4DBB1C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7">
    <w:name w:val="F35DFD5A0E964BACADCFB82A0B1A2B9A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8">
    <w:name w:val="29DA51909AEA4704848F45E2A7C8709F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59">
    <w:name w:val="6B2ED1364483403E844CCEA9E420A143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0">
    <w:name w:val="6EC6E644C5744322A56B9391547380CA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1">
    <w:name w:val="00D28A695EFC4AE4A0901BCFC70D3E74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2">
    <w:name w:val="31223EE87B8448F3BF7145CCA5DBB47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3">
    <w:name w:val="50AC26E9A61E4F21A36E2D5373F56C6B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4">
    <w:name w:val="38990A5D3FE64C8E99B4CA5501CBAEF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5">
    <w:name w:val="3B7EC284619B49C3BEAD046F674BC1E3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6">
    <w:name w:val="BA766389DB56436DAE863BBC8431262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7">
    <w:name w:val="08A3DFFEA6C947378AC277B3B491F4A1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8">
    <w:name w:val="9DF852F8DFFB47B9B8727077757BF684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69">
    <w:name w:val="8844FA6999A7450E84225BF24AD9ED77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70">
    <w:name w:val="2F86C31E89074D5C89FB4A55C0B4CD9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paragraph" w:customStyle="1" w:styleId="71">
    <w:name w:val="51D4A46F120A4312BA476972315BEDDD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1623</Words>
  <Characters>8770</Characters>
  <Lines>73</Lines>
  <Paragraphs>20</Paragraphs>
  <TotalTime>2</TotalTime>
  <ScaleCrop>false</ScaleCrop>
  <LinksUpToDate>false</LinksUpToDate>
  <CharactersWithSpaces>10373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2026-02-11T19:00:00Z</dcterms:created>
  <dc:creator>usuario</dc:creator>
  <cp:lastModifiedBy>Usuario</cp:lastModifiedBy>
  <dcterms:modified xsi:type="dcterms:W3CDTF">2026-03-05T14:54:02Z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1046-10.2.0.7549</vt:lpwstr>
  </property>
</Properties>
</file>